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202</w:t>
      </w:r>
      <w:r w:rsidR="003D1085">
        <w:rPr>
          <w:b/>
        </w:rPr>
        <w:t>2</w:t>
      </w:r>
      <w:r>
        <w:rPr>
          <w:b/>
        </w:rPr>
        <w:t>.</w:t>
      </w:r>
    </w:p>
    <w:p w:rsidR="003C24E5" w:rsidRDefault="003C24E5" w:rsidP="003C24E5">
      <w:pPr>
        <w:rPr>
          <w:b/>
          <w:u w:val="single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Všeobecné údaje</w:t>
      </w: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3C24E5" w:rsidRDefault="00A90A7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mimoriadna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A90A7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3C24E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A90A7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A90A79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nie</w:t>
            </w:r>
          </w:p>
        </w:tc>
      </w:tr>
    </w:tbl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3C24E5" w:rsidRDefault="003C24E5" w:rsidP="003C24E5"/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A90A7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90A79">
        <w:rPr>
          <w:rFonts w:cs="Tahoma"/>
          <w:b/>
          <w:bCs/>
        </w:rPr>
      </w:r>
      <w:r w:rsidR="00A90A79">
        <w:rPr>
          <w:rFonts w:cs="Tahoma"/>
          <w:b/>
          <w:bCs/>
        </w:rPr>
        <w:fldChar w:fldCharType="separate"/>
      </w:r>
      <w:r w:rsidR="00A90A7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3C24E5" w:rsidRDefault="003C24E5" w:rsidP="003C24E5">
      <w:pPr>
        <w:spacing w:line="360" w:lineRule="auto"/>
        <w:jc w:val="both"/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3C24E5" w:rsidRDefault="003C24E5" w:rsidP="003C24E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A90A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90A79">
        <w:rPr>
          <w:rFonts w:cs="Tahoma"/>
          <w:b/>
          <w:bCs/>
          <w:sz w:val="22"/>
          <w:szCs w:val="22"/>
        </w:rPr>
      </w:r>
      <w:r w:rsidR="00A90A79">
        <w:rPr>
          <w:rFonts w:cs="Tahoma"/>
          <w:b/>
          <w:bCs/>
          <w:sz w:val="22"/>
          <w:szCs w:val="22"/>
        </w:rPr>
        <w:fldChar w:fldCharType="separate"/>
      </w:r>
      <w:r w:rsidR="00A90A7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3C24E5" w:rsidRDefault="003C24E5" w:rsidP="003C24E5">
      <w:pPr>
        <w:ind w:left="357"/>
        <w:jc w:val="both"/>
        <w:rPr>
          <w:rFonts w:cs="Tahoma"/>
          <w:b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3C24E5" w:rsidRDefault="003C24E5" w:rsidP="003C24E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3C24E5" w:rsidRDefault="003C24E5" w:rsidP="003C24E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3C24E5" w:rsidRDefault="003C24E5" w:rsidP="003C24E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3C24E5" w:rsidRDefault="003C24E5" w:rsidP="003C24E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C24E5" w:rsidRDefault="003C24E5" w:rsidP="003C24E5">
      <w:pPr>
        <w:pStyle w:val="Zkladntext"/>
        <w:ind w:left="0"/>
        <w:rPr>
          <w:sz w:val="24"/>
          <w:szCs w:val="24"/>
        </w:rPr>
      </w:pP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3C24E5" w:rsidRDefault="003C24E5" w:rsidP="003C24E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pStyle w:val="Zkladntext"/>
        <w:ind w:left="0"/>
        <w:rPr>
          <w:sz w:val="24"/>
          <w:szCs w:val="24"/>
          <w:u w:val="single"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3C24E5" w:rsidRDefault="003C24E5" w:rsidP="003C24E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Bežný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Kapitálový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3C24E5" w:rsidRDefault="003C24E5" w:rsidP="003C24E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  <w:r w:rsidR="008E4D16">
              <w:rPr>
                <w:lang w:eastAsia="en-US"/>
              </w:rPr>
              <w:t xml:space="preserve"> - 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 w:rsidP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3C24E5" w:rsidRDefault="003C24E5" w:rsidP="003C24E5">
      <w:pPr>
        <w:ind w:left="426"/>
        <w:jc w:val="both"/>
        <w:rPr>
          <w:sz w:val="24"/>
          <w:szCs w:val="24"/>
        </w:rPr>
      </w:pPr>
    </w:p>
    <w:p w:rsidR="003C24E5" w:rsidRDefault="003C24E5" w:rsidP="003C24E5">
      <w:pPr>
        <w:jc w:val="both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21 007,71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21 017,51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</w:t>
      </w:r>
      <w:r w:rsidR="008E4D16">
        <w:rPr>
          <w:b w:val="0"/>
          <w:sz w:val="20"/>
        </w:rPr>
        <w:t> 075,05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3C24E5" w:rsidRDefault="003C24E5" w:rsidP="003C24E5">
      <w:pPr>
        <w:ind w:left="284"/>
        <w:rPr>
          <w:sz w:val="24"/>
          <w:szCs w:val="24"/>
        </w:rPr>
      </w:pPr>
      <w:r>
        <w:t xml:space="preserve">Obec </w:t>
      </w:r>
      <w:proofErr w:type="spellStart"/>
      <w:r w:rsidR="003D1085">
        <w:t>Krišľovce</w:t>
      </w:r>
      <w:proofErr w:type="spellEnd"/>
      <w:r w:rsidR="003D1085">
        <w:t xml:space="preserve"> </w:t>
      </w:r>
      <w:r>
        <w:t xml:space="preserve"> považuje za zložky krátkodobého finančného majetku zostatky na bankových účtoch</w:t>
      </w:r>
      <w:r>
        <w:rPr>
          <w:sz w:val="24"/>
          <w:szCs w:val="24"/>
        </w:rPr>
        <w:t>.</w:t>
      </w:r>
    </w:p>
    <w:p w:rsidR="003C24E5" w:rsidRDefault="003C24E5" w:rsidP="003C24E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3C24E5" w:rsidRDefault="003C24E5" w:rsidP="003C24E5">
      <w:pPr>
        <w:ind w:left="284"/>
      </w:pPr>
      <w:proofErr w:type="spellStart"/>
      <w:r>
        <w:t>tatok</w:t>
      </w:r>
      <w:proofErr w:type="spellEnd"/>
      <w:r>
        <w:t xml:space="preserve">  je  2 46</w:t>
      </w:r>
      <w:r w:rsidR="003D1085">
        <w:t>3</w:t>
      </w:r>
      <w:r>
        <w:t>,</w:t>
      </w:r>
      <w:r w:rsidR="003D1085">
        <w:t>85</w:t>
      </w:r>
      <w:r>
        <w:t xml:space="preserve"> € </w:t>
      </w:r>
    </w:p>
    <w:p w:rsidR="003C24E5" w:rsidRDefault="003C24E5" w:rsidP="003C24E5">
      <w:pPr>
        <w:ind w:left="284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3D10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D1085">
              <w:rPr>
                <w:b/>
                <w:lang w:eastAsia="en-US"/>
              </w:rPr>
              <w:t>2</w:t>
            </w: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2 463,85</w:t>
            </w:r>
            <w:r w:rsidR="003C24E5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+ 234,64=2 698,49</w:t>
            </w:r>
          </w:p>
        </w:tc>
      </w:tr>
      <w:tr w:rsidR="003D108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85" w:rsidRDefault="003D1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85" w:rsidRDefault="003D1085">
            <w:pPr>
              <w:spacing w:line="276" w:lineRule="auto"/>
              <w:rPr>
                <w:lang w:eastAsia="en-US"/>
              </w:rPr>
            </w:pP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2 698,49 €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jc w:val="both"/>
      </w:pPr>
      <w:r>
        <w:t>211 – Pokladnica k 31.12.202</w:t>
      </w:r>
      <w:r w:rsidR="003D1085">
        <w:t>2</w:t>
      </w:r>
      <w:r>
        <w:t xml:space="preserve">                                                       </w:t>
      </w:r>
      <w:r w:rsidR="008E4D16">
        <w:t>2</w:t>
      </w:r>
      <w:r w:rsidR="003D1085">
        <w:t>3</w:t>
      </w:r>
      <w:r w:rsidR="008E4D16">
        <w:t>4,</w:t>
      </w:r>
      <w:r w:rsidR="003D1085">
        <w:t>64 €</w:t>
      </w: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rPr>
          <w:b/>
          <w:sz w:val="24"/>
          <w:szCs w:val="24"/>
        </w:rPr>
      </w:pPr>
    </w:p>
    <w:p w:rsidR="003C24E5" w:rsidRDefault="003C24E5" w:rsidP="003C24E5">
      <w:pPr>
        <w:rPr>
          <w:b/>
        </w:rPr>
      </w:pPr>
      <w:r>
        <w:rPr>
          <w:b/>
        </w:rPr>
        <w:t>B  Záväzky</w:t>
      </w:r>
    </w:p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3C24E5" w:rsidRDefault="003C24E5" w:rsidP="003C24E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202</w:t>
      </w:r>
      <w:r w:rsidR="003D1085">
        <w:rPr>
          <w:b w:val="0"/>
          <w:sz w:val="20"/>
        </w:rPr>
        <w:t>2     2 528,22</w:t>
      </w:r>
      <w:r>
        <w:rPr>
          <w:b w:val="0"/>
          <w:sz w:val="20"/>
          <w:u w:val="single"/>
        </w:rPr>
        <w:t xml:space="preserve"> €</w:t>
      </w: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3C24E5" w:rsidRDefault="003C24E5" w:rsidP="003C24E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Obec prijala návratnú finančnú výpomoc v sume 397,00 €, ktorá sa</w:t>
      </w:r>
      <w:r w:rsidR="008E4D16">
        <w:rPr>
          <w:b w:val="0"/>
          <w:sz w:val="20"/>
        </w:rPr>
        <w:t xml:space="preserve"> ne</w:t>
      </w:r>
      <w:r>
        <w:rPr>
          <w:b w:val="0"/>
          <w:sz w:val="20"/>
        </w:rPr>
        <w:t>započítava do dlhu obce.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 w:rsidP="003D10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326,94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daň z nehnuteľností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9 688,60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633 - Výnosy z poplatkov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2 866,50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9502,39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D835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</w:t>
            </w:r>
            <w:r w:rsidR="008E4D1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D8350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128,70</w:t>
            </w:r>
          </w:p>
          <w:p w:rsidR="00D83509" w:rsidRDefault="00D83509" w:rsidP="00D835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1173,66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  <w:r w:rsidR="00D83509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  <w:r w:rsidR="00D83509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 w:rsidP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403,60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 w:rsidP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2 415,69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10 334,79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5 733,42</w:t>
            </w:r>
          </w:p>
          <w:p w:rsidR="00D83509" w:rsidRDefault="00D8350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123,60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36C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190,73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 :                                          </w:t>
      </w:r>
      <w:r w:rsidR="008E36C2">
        <w:rPr>
          <w:b w:val="0"/>
          <w:sz w:val="20"/>
        </w:rPr>
        <w:t>1</w:t>
      </w:r>
      <w:r w:rsidR="00D83509">
        <w:rPr>
          <w:b w:val="0"/>
          <w:sz w:val="20"/>
        </w:rPr>
        <w:t>5</w:t>
      </w:r>
      <w:r w:rsidR="008E36C2">
        <w:rPr>
          <w:b w:val="0"/>
          <w:sz w:val="20"/>
        </w:rPr>
        <w:t> 510,00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</w:t>
      </w:r>
      <w:r w:rsidR="00D83509">
        <w:rPr>
          <w:b w:val="0"/>
          <w:sz w:val="20"/>
        </w:rPr>
        <w:t>5</w:t>
      </w:r>
      <w:r w:rsidR="008E36C2">
        <w:rPr>
          <w:b w:val="0"/>
          <w:sz w:val="20"/>
        </w:rPr>
        <w:t> 5</w:t>
      </w:r>
      <w:r w:rsidR="00D83509">
        <w:rPr>
          <w:b w:val="0"/>
          <w:sz w:val="20"/>
        </w:rPr>
        <w:t>10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   </w:t>
      </w:r>
      <w:r w:rsidR="00D83509">
        <w:rPr>
          <w:b w:val="0"/>
          <w:sz w:val="20"/>
        </w:rPr>
        <w:t>22516,24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</w:t>
      </w:r>
      <w:r w:rsidR="008E36C2">
        <w:rPr>
          <w:b w:val="0"/>
          <w:sz w:val="20"/>
        </w:rPr>
        <w:t>1</w:t>
      </w:r>
      <w:r w:rsidR="00B93B72">
        <w:rPr>
          <w:b w:val="0"/>
          <w:sz w:val="20"/>
        </w:rPr>
        <w:t>5</w:t>
      </w:r>
      <w:r w:rsidR="008E36C2">
        <w:rPr>
          <w:b w:val="0"/>
          <w:sz w:val="20"/>
        </w:rPr>
        <w:t> 510,00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</w:t>
      </w:r>
      <w:r w:rsidR="00B93B72">
        <w:rPr>
          <w:b w:val="0"/>
          <w:sz w:val="20"/>
        </w:rPr>
        <w:t>5 5</w:t>
      </w:r>
      <w:r w:rsidR="008E36C2">
        <w:rPr>
          <w:b w:val="0"/>
          <w:sz w:val="20"/>
        </w:rPr>
        <w:t>1</w:t>
      </w:r>
      <w:r w:rsidR="00B93B72">
        <w:rPr>
          <w:b w:val="0"/>
          <w:sz w:val="20"/>
        </w:rPr>
        <w:t>0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</w:t>
      </w:r>
      <w:r w:rsidR="00B93B72">
        <w:rPr>
          <w:b w:val="0"/>
          <w:sz w:val="20"/>
        </w:rPr>
        <w:t>20 829,22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202</w:t>
      </w:r>
      <w:r w:rsidR="00B93B72">
        <w:rPr>
          <w:b w:val="0"/>
          <w:sz w:val="20"/>
        </w:rPr>
        <w:t>2</w:t>
      </w:r>
      <w:r>
        <w:rPr>
          <w:b w:val="0"/>
          <w:sz w:val="20"/>
        </w:rPr>
        <w:t xml:space="preserve">  </w:t>
      </w:r>
      <w:r w:rsidR="00B93B72">
        <w:rPr>
          <w:b w:val="0"/>
          <w:sz w:val="20"/>
        </w:rPr>
        <w:t xml:space="preserve">                                               </w:t>
      </w:r>
      <w:r>
        <w:rPr>
          <w:b w:val="0"/>
          <w:sz w:val="20"/>
        </w:rPr>
        <w:t xml:space="preserve"> </w:t>
      </w:r>
      <w:r w:rsidR="00B93B72">
        <w:rPr>
          <w:b w:val="0"/>
          <w:sz w:val="20"/>
        </w:rPr>
        <w:t>1 00</w:t>
      </w:r>
      <w:r>
        <w:rPr>
          <w:b w:val="0"/>
          <w:sz w:val="20"/>
          <w:u w:val="single"/>
        </w:rPr>
        <w:t xml:space="preserve">0,00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</w:t>
      </w:r>
      <w:r w:rsidR="008E36C2">
        <w:rPr>
          <w:b w:val="0"/>
          <w:sz w:val="20"/>
        </w:rPr>
        <w:t>ýdavkové finanční operácie  202</w:t>
      </w:r>
      <w:r w:rsidR="00B93B72">
        <w:rPr>
          <w:b w:val="0"/>
          <w:sz w:val="20"/>
        </w:rPr>
        <w:t>2</w:t>
      </w:r>
      <w:r w:rsidR="008E36C2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B93B72" w:rsidRDefault="00B93B72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B93B72" w:rsidRDefault="00B93B72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Kapitálové  príjmy    2022                    0,00 €</w:t>
      </w:r>
    </w:p>
    <w:p w:rsidR="00B93B72" w:rsidRDefault="00B93B72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Kapitálové  výdaje 2022                     700,00€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3C24E5" w:rsidRDefault="003C24E5" w:rsidP="003C24E5">
      <w:pPr>
        <w:jc w:val="both"/>
      </w:pPr>
      <w:r>
        <w:t xml:space="preserve">Rozpočet obce </w:t>
      </w:r>
      <w:proofErr w:type="spellStart"/>
      <w:r>
        <w:t>Krišľovce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</w:t>
      </w:r>
      <w:r w:rsidR="008E36C2">
        <w:rPr>
          <w:b/>
          <w:u w:val="single"/>
        </w:rPr>
        <w:t>2</w:t>
      </w:r>
      <w:r w:rsidR="00B93B72">
        <w:rPr>
          <w:b/>
          <w:u w:val="single"/>
        </w:rPr>
        <w:t>1</w:t>
      </w:r>
      <w:r>
        <w:rPr>
          <w:b/>
          <w:u w:val="single"/>
        </w:rPr>
        <w:t xml:space="preserve"> zo dňa 1.12.20</w:t>
      </w:r>
      <w:r w:rsidR="008E36C2">
        <w:rPr>
          <w:b/>
          <w:u w:val="single"/>
        </w:rPr>
        <w:t>20</w:t>
      </w:r>
      <w:r>
        <w:t>.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spacing w:line="360" w:lineRule="auto"/>
        <w:jc w:val="both"/>
      </w:pPr>
      <w:r>
        <w:t>.</w:t>
      </w:r>
    </w:p>
    <w:p w:rsidR="003C24E5" w:rsidRDefault="003C24E5" w:rsidP="003C24E5">
      <w:pPr>
        <w:spacing w:line="360" w:lineRule="auto"/>
        <w:jc w:val="both"/>
      </w:pPr>
    </w:p>
    <w:p w:rsidR="008E36C2" w:rsidRDefault="003C24E5" w:rsidP="003C24E5">
      <w:pPr>
        <w:jc w:val="center"/>
      </w:pPr>
      <w:r>
        <w:t xml:space="preserve">Aj keď v čase zverejnenia tejto účtovnej závierky neboli zaznamenané negatívne dopady na obec, okolnosti sa stále menia a nemožno odhadnúť vplyv súčasnej situácie na obec. </w:t>
      </w:r>
    </w:p>
    <w:p w:rsidR="003C24E5" w:rsidRDefault="003C24E5" w:rsidP="003C24E5">
      <w:pPr>
        <w:jc w:val="center"/>
        <w:rPr>
          <w:b/>
          <w:sz w:val="28"/>
        </w:rPr>
      </w:pPr>
      <w:r>
        <w:t>Akýkoľvek negatívny vplyv zahrnie obec do účtovníctva a účtovnej závierky roku</w:t>
      </w:r>
      <w:r>
        <w:rPr>
          <w:sz w:val="24"/>
          <w:szCs w:val="24"/>
        </w:rPr>
        <w:t xml:space="preserve"> </w:t>
      </w:r>
      <w:r>
        <w:t>202</w:t>
      </w:r>
      <w:r w:rsidR="00B93B72">
        <w:t>3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</w:pPr>
      <w:r>
        <w:t xml:space="preserve">Po 31. decembri </w:t>
      </w:r>
      <w:r>
        <w:rPr>
          <w:iCs/>
        </w:rPr>
        <w:t>202</w:t>
      </w:r>
      <w:r w:rsidR="00B93B72">
        <w:rPr>
          <w:iCs/>
        </w:rPr>
        <w:t>2</w:t>
      </w:r>
      <w:r>
        <w:t xml:space="preserve"> nenastali také udalosti, ktoré by si vyžadovali zverejnenie alebo vykázanie v účtovnej závierke za rok 202</w:t>
      </w:r>
      <w:r w:rsidR="00B93B72">
        <w:t>2</w:t>
      </w:r>
      <w:r>
        <w:t>.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/>
    <w:p w:rsidR="003C24E5" w:rsidRDefault="003C24E5" w:rsidP="003C24E5"/>
    <w:p w:rsidR="003C24E5" w:rsidRDefault="003C24E5" w:rsidP="003C24E5"/>
    <w:p w:rsidR="003C24E5" w:rsidRDefault="003C24E5" w:rsidP="003C24E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24E5"/>
    <w:rsid w:val="000B4DD0"/>
    <w:rsid w:val="001D2B86"/>
    <w:rsid w:val="003C24E5"/>
    <w:rsid w:val="003D1085"/>
    <w:rsid w:val="005F436B"/>
    <w:rsid w:val="006F6DA4"/>
    <w:rsid w:val="008E36C2"/>
    <w:rsid w:val="008E4D16"/>
    <w:rsid w:val="009036C5"/>
    <w:rsid w:val="00A73C6A"/>
    <w:rsid w:val="00A90A79"/>
    <w:rsid w:val="00B93B72"/>
    <w:rsid w:val="00D83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4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3C24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C24E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C24E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2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2230</Words>
  <Characters>12715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Užívateľ</cp:lastModifiedBy>
  <cp:revision>4</cp:revision>
  <dcterms:created xsi:type="dcterms:W3CDTF">2023-04-23T15:45:00Z</dcterms:created>
  <dcterms:modified xsi:type="dcterms:W3CDTF">2023-04-23T16:19:00Z</dcterms:modified>
</cp:coreProperties>
</file>