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9FE90" w14:textId="4184FAC0" w:rsidR="00ED7353" w:rsidRPr="008D0911" w:rsidRDefault="00ED7353">
      <w:pPr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25F71" w:rsidRPr="008D0911" w14:paraId="36E74240" w14:textId="77777777" w:rsidTr="00225F71">
        <w:tc>
          <w:tcPr>
            <w:tcW w:w="9062" w:type="dxa"/>
          </w:tcPr>
          <w:p w14:paraId="1E5236B1" w14:textId="4BCB534E" w:rsidR="00225F71" w:rsidRPr="008D0911" w:rsidRDefault="00225F71" w:rsidP="0078160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POZNÁMKY K</w:t>
            </w:r>
            <w:r w:rsidR="00781601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ÚČ</w:t>
            </w:r>
            <w:r w:rsidR="00781601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TOVNEJ ZÁVIERKE 202</w:t>
            </w:r>
            <w:r w:rsidR="00BD1702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  <w:p w14:paraId="54A18DAE" w14:textId="77777777" w:rsidR="00781601" w:rsidRPr="008D0911" w:rsidRDefault="003061A3" w:rsidP="003061A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Zostavené podľa Opatrenia č. MF</w:t>
            </w:r>
            <w:r w:rsidR="007046BC" w:rsidRPr="008D0911">
              <w:rPr>
                <w:rFonts w:ascii="Arial" w:hAnsi="Arial" w:cs="Arial"/>
                <w:sz w:val="24"/>
                <w:szCs w:val="24"/>
              </w:rPr>
              <w:t>/23378/2014-74 (FS č. 12/2014)</w:t>
            </w:r>
            <w:r w:rsidR="00707858" w:rsidRPr="008D0911">
              <w:rPr>
                <w:rFonts w:ascii="Arial" w:hAnsi="Arial" w:cs="Arial"/>
                <w:sz w:val="24"/>
                <w:szCs w:val="24"/>
              </w:rPr>
              <w:t xml:space="preserve">, ktorým sa ustanovujú podrobnosti o individuálnej účtovnej závierke a rozsahu údajov určených z individuálnej účtovnej závierky na zverejnenie </w:t>
            </w:r>
          </w:p>
          <w:p w14:paraId="10480B54" w14:textId="0FB666BF" w:rsidR="00707858" w:rsidRPr="008D0911" w:rsidRDefault="00233103" w:rsidP="0070785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  <w:r w:rsidR="00707858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 malé účtovné jednotky </w:t>
            </w:r>
          </w:p>
        </w:tc>
      </w:tr>
    </w:tbl>
    <w:p w14:paraId="25947364" w14:textId="38984527" w:rsidR="00427B9E" w:rsidRPr="008D0911" w:rsidRDefault="00233103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 </w:t>
      </w:r>
    </w:p>
    <w:p w14:paraId="44A1AD34" w14:textId="0518ABD3" w:rsidR="00233103" w:rsidRPr="008D0911" w:rsidRDefault="00233103" w:rsidP="00233103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>Článok I – VŠEOBECNÉ INFORMÁCIE</w:t>
      </w:r>
      <w:r w:rsidR="00A62BE8" w:rsidRPr="008D0911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1E847DB8" w14:textId="3525A03B" w:rsidR="00A62BE8" w:rsidRPr="008D0911" w:rsidRDefault="00A62BE8" w:rsidP="00A62BE8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1)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Základné informácie o účtovnej jednotke: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29526E" w:rsidRPr="008D0911" w14:paraId="7B118EEB" w14:textId="77777777" w:rsidTr="00D35B57">
        <w:tc>
          <w:tcPr>
            <w:tcW w:w="3256" w:type="dxa"/>
          </w:tcPr>
          <w:p w14:paraId="327E6289" w14:textId="34EDC534" w:rsidR="0029526E" w:rsidRPr="008D0911" w:rsidRDefault="006215FB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Obchodné meno:</w:t>
            </w:r>
          </w:p>
        </w:tc>
        <w:tc>
          <w:tcPr>
            <w:tcW w:w="5806" w:type="dxa"/>
          </w:tcPr>
          <w:p w14:paraId="3596F3BE" w14:textId="1C3FE190" w:rsidR="0029526E" w:rsidRPr="008D0911" w:rsidRDefault="006215FB" w:rsidP="00A62B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Poľnohospodárske družstvo MENGUSOVCE</w:t>
            </w:r>
          </w:p>
        </w:tc>
      </w:tr>
      <w:tr w:rsidR="0029526E" w:rsidRPr="008D0911" w14:paraId="495B2763" w14:textId="77777777" w:rsidTr="00D35B57">
        <w:tc>
          <w:tcPr>
            <w:tcW w:w="3256" w:type="dxa"/>
          </w:tcPr>
          <w:p w14:paraId="6BA4D7D6" w14:textId="56D41B4B" w:rsidR="0029526E" w:rsidRPr="008D0911" w:rsidRDefault="00D35B57" w:rsidP="00A62BE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D0911">
              <w:rPr>
                <w:rFonts w:ascii="Arial" w:hAnsi="Arial" w:cs="Arial"/>
                <w:sz w:val="24"/>
                <w:szCs w:val="24"/>
                <w:u w:val="single"/>
              </w:rPr>
              <w:t xml:space="preserve">Sídlo: </w:t>
            </w:r>
          </w:p>
        </w:tc>
        <w:tc>
          <w:tcPr>
            <w:tcW w:w="5806" w:type="dxa"/>
          </w:tcPr>
          <w:p w14:paraId="2DF9205C" w14:textId="770EF7EC" w:rsidR="0029526E" w:rsidRPr="008D0911" w:rsidRDefault="00D35B57" w:rsidP="00A62B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Mengusovce 059 36 </w:t>
            </w:r>
          </w:p>
        </w:tc>
      </w:tr>
      <w:tr w:rsidR="0029526E" w:rsidRPr="008D0911" w14:paraId="5AD6587A" w14:textId="77777777" w:rsidTr="00D35B57">
        <w:trPr>
          <w:trHeight w:val="139"/>
        </w:trPr>
        <w:tc>
          <w:tcPr>
            <w:tcW w:w="3256" w:type="dxa"/>
          </w:tcPr>
          <w:p w14:paraId="4902E31F" w14:textId="6D7B7C37" w:rsidR="0029526E" w:rsidRPr="008D0911" w:rsidRDefault="00D35B57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Právna forma:</w:t>
            </w:r>
          </w:p>
        </w:tc>
        <w:tc>
          <w:tcPr>
            <w:tcW w:w="5806" w:type="dxa"/>
          </w:tcPr>
          <w:p w14:paraId="0ECFF428" w14:textId="5879D70C" w:rsidR="0029526E" w:rsidRPr="008D0911" w:rsidRDefault="003A5B84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Družstvo </w:t>
            </w:r>
          </w:p>
        </w:tc>
      </w:tr>
      <w:tr w:rsidR="0029526E" w:rsidRPr="008D0911" w14:paraId="780AD07A" w14:textId="77777777" w:rsidTr="00D35B57">
        <w:tc>
          <w:tcPr>
            <w:tcW w:w="3256" w:type="dxa"/>
          </w:tcPr>
          <w:p w14:paraId="6C0D3821" w14:textId="3C491FFB" w:rsidR="0029526E" w:rsidRPr="008D0911" w:rsidRDefault="003A5B84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Dátum vzniku: </w:t>
            </w:r>
          </w:p>
        </w:tc>
        <w:tc>
          <w:tcPr>
            <w:tcW w:w="5806" w:type="dxa"/>
          </w:tcPr>
          <w:p w14:paraId="522F34D6" w14:textId="420EEACF" w:rsidR="0029526E" w:rsidRPr="008D0911" w:rsidRDefault="003A5B84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Zápis do obchodného registra : 08. 02. 1950 </w:t>
            </w:r>
          </w:p>
        </w:tc>
      </w:tr>
      <w:tr w:rsidR="0029526E" w:rsidRPr="008D0911" w14:paraId="5BF833AF" w14:textId="77777777" w:rsidTr="00D35B57">
        <w:tc>
          <w:tcPr>
            <w:tcW w:w="3256" w:type="dxa"/>
          </w:tcPr>
          <w:p w14:paraId="51ECD740" w14:textId="527ECC54" w:rsidR="0029526E" w:rsidRPr="008D0911" w:rsidRDefault="00C611A3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Hlavný predmet podnikania: </w:t>
            </w:r>
          </w:p>
        </w:tc>
        <w:tc>
          <w:tcPr>
            <w:tcW w:w="5806" w:type="dxa"/>
          </w:tcPr>
          <w:p w14:paraId="060A80B4" w14:textId="74A3398C" w:rsidR="0029526E" w:rsidRPr="008D0911" w:rsidRDefault="00C611A3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Poľnohospodárska výroba, chov dojníc</w:t>
            </w:r>
          </w:p>
        </w:tc>
      </w:tr>
      <w:tr w:rsidR="0029526E" w:rsidRPr="008D0911" w14:paraId="142E0E64" w14:textId="77777777" w:rsidTr="00D35B57">
        <w:tc>
          <w:tcPr>
            <w:tcW w:w="3256" w:type="dxa"/>
          </w:tcPr>
          <w:p w14:paraId="5BE3A68D" w14:textId="77B863CA" w:rsidR="0029526E" w:rsidRPr="008D0911" w:rsidRDefault="00C611A3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Subjekt verejného záujmu: </w:t>
            </w:r>
          </w:p>
        </w:tc>
        <w:tc>
          <w:tcPr>
            <w:tcW w:w="5806" w:type="dxa"/>
          </w:tcPr>
          <w:p w14:paraId="4779513B" w14:textId="5BA740CA" w:rsidR="0029526E" w:rsidRPr="008D0911" w:rsidRDefault="006137DD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Účtovná jednotka nie je subjektom verejného záujmu </w:t>
            </w:r>
          </w:p>
        </w:tc>
      </w:tr>
      <w:tr w:rsidR="0029526E" w:rsidRPr="008D0911" w14:paraId="433A17FB" w14:textId="77777777" w:rsidTr="00D35B57">
        <w:tc>
          <w:tcPr>
            <w:tcW w:w="3256" w:type="dxa"/>
          </w:tcPr>
          <w:p w14:paraId="45EAD085" w14:textId="14E2FC3C" w:rsidR="0029526E" w:rsidRPr="008D0911" w:rsidRDefault="006137DD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Účtovné obdobie: </w:t>
            </w:r>
          </w:p>
        </w:tc>
        <w:tc>
          <w:tcPr>
            <w:tcW w:w="5806" w:type="dxa"/>
          </w:tcPr>
          <w:p w14:paraId="5C4E4F03" w14:textId="7666B0A9" w:rsidR="0029526E" w:rsidRPr="008D0911" w:rsidRDefault="006137DD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Kalendárny rok 202</w:t>
            </w:r>
            <w:r w:rsidR="008D0911">
              <w:rPr>
                <w:rFonts w:ascii="Arial" w:hAnsi="Arial" w:cs="Arial"/>
                <w:sz w:val="24"/>
                <w:szCs w:val="24"/>
              </w:rPr>
              <w:t>2</w:t>
            </w:r>
            <w:r w:rsidRPr="008D091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7F80D3BE" w14:textId="600B0AA1" w:rsidR="0029526E" w:rsidRPr="008D0911" w:rsidRDefault="0029526E" w:rsidP="00A62BE8">
      <w:pPr>
        <w:rPr>
          <w:rFonts w:ascii="Arial" w:hAnsi="Arial" w:cs="Arial"/>
          <w:sz w:val="24"/>
          <w:szCs w:val="24"/>
          <w:u w:val="single"/>
        </w:rPr>
      </w:pPr>
    </w:p>
    <w:p w14:paraId="22A39A28" w14:textId="38EA86A6" w:rsidR="00485407" w:rsidRPr="008D0911" w:rsidRDefault="00485407" w:rsidP="00A62BE8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Test veľkostnej skupiny účtovnej jednotky (2 </w:t>
      </w:r>
      <w:proofErr w:type="spellStart"/>
      <w:r w:rsidRPr="008D0911">
        <w:rPr>
          <w:rFonts w:ascii="Arial" w:hAnsi="Arial" w:cs="Arial"/>
          <w:sz w:val="24"/>
          <w:szCs w:val="24"/>
          <w:u w:val="single"/>
        </w:rPr>
        <w:t>ZoU</w:t>
      </w:r>
      <w:proofErr w:type="spellEnd"/>
      <w:r w:rsidRPr="008D0911">
        <w:rPr>
          <w:rFonts w:ascii="Arial" w:hAnsi="Arial" w:cs="Arial"/>
          <w:sz w:val="24"/>
          <w:szCs w:val="24"/>
          <w:u w:val="single"/>
        </w:rPr>
        <w:t>)</w:t>
      </w:r>
    </w:p>
    <w:p w14:paraId="183C4EAC" w14:textId="3342C73E" w:rsidR="00CF376B" w:rsidRDefault="00CF376B" w:rsidP="00A62BE8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(Do veľkostnej skupiny mala účtovná jednotka patrí taká, ktorá za dve po sebe účtovné obdobia spĺňa</w:t>
      </w:r>
      <w:r w:rsidR="008C052C" w:rsidRPr="008D0911">
        <w:rPr>
          <w:rFonts w:ascii="Arial" w:hAnsi="Arial" w:cs="Arial"/>
          <w:sz w:val="24"/>
          <w:szCs w:val="24"/>
        </w:rPr>
        <w:t xml:space="preserve"> aspoň dve z troch podmienok – suma netto aktív presiahla 350 000€, ale</w:t>
      </w:r>
      <w:r w:rsidR="00567CB5" w:rsidRPr="008D0911">
        <w:rPr>
          <w:rFonts w:ascii="Arial" w:hAnsi="Arial" w:cs="Arial"/>
          <w:sz w:val="24"/>
          <w:szCs w:val="24"/>
        </w:rPr>
        <w:t xml:space="preserve"> nepresiahla 4 000 000€, čistý obrat presiahol 700 000€ a priemerný počet zamestnancov počas účtovného obdobia presiahol 10</w:t>
      </w:r>
      <w:r w:rsidR="004856D5" w:rsidRPr="008D0911">
        <w:rPr>
          <w:rFonts w:ascii="Arial" w:hAnsi="Arial" w:cs="Arial"/>
          <w:sz w:val="24"/>
          <w:szCs w:val="24"/>
        </w:rPr>
        <w:t>, ale nepresiahol 50</w:t>
      </w:r>
      <w:r w:rsidR="006F1CE3" w:rsidRPr="008D0911">
        <w:rPr>
          <w:rFonts w:ascii="Arial" w:hAnsi="Arial" w:cs="Arial"/>
          <w:sz w:val="24"/>
          <w:szCs w:val="24"/>
        </w:rPr>
        <w:t>)</w:t>
      </w:r>
      <w:r w:rsidR="004856D5" w:rsidRPr="008D0911">
        <w:rPr>
          <w:rFonts w:ascii="Arial" w:hAnsi="Arial" w:cs="Arial"/>
          <w:sz w:val="24"/>
          <w:szCs w:val="24"/>
        </w:rPr>
        <w:t>.</w:t>
      </w:r>
    </w:p>
    <w:p w14:paraId="47CA6E82" w14:textId="77777777" w:rsidR="00933F1C" w:rsidRPr="008D0911" w:rsidRDefault="00933F1C" w:rsidP="00A62BE8">
      <w:pPr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2552"/>
        <w:gridCol w:w="2268"/>
        <w:gridCol w:w="1724"/>
      </w:tblGrid>
      <w:tr w:rsidR="00193AB9" w:rsidRPr="008D0911" w14:paraId="45EEB314" w14:textId="77777777" w:rsidTr="008D0911">
        <w:tc>
          <w:tcPr>
            <w:tcW w:w="2518" w:type="dxa"/>
          </w:tcPr>
          <w:p w14:paraId="7F91E577" w14:textId="6D793216" w:rsidR="00193AB9" w:rsidRPr="008D0911" w:rsidRDefault="00193AB9" w:rsidP="00E81BF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</w:tcPr>
          <w:p w14:paraId="1B1CF6B3" w14:textId="51D6BD49" w:rsidR="00193AB9" w:rsidRPr="008D0911" w:rsidRDefault="00193AB9" w:rsidP="00E81BF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účtovné obdobie 20</w:t>
            </w:r>
            <w:r w:rsidR="008D0911" w:rsidRPr="008D0911">
              <w:rPr>
                <w:rFonts w:ascii="Arial" w:hAnsi="Arial" w:cs="Arial"/>
                <w:b/>
                <w:sz w:val="24"/>
                <w:szCs w:val="24"/>
              </w:rPr>
              <w:t>21</w:t>
            </w:r>
          </w:p>
        </w:tc>
        <w:tc>
          <w:tcPr>
            <w:tcW w:w="2268" w:type="dxa"/>
          </w:tcPr>
          <w:p w14:paraId="4130FD3B" w14:textId="5EE3523C" w:rsidR="00193AB9" w:rsidRPr="008D0911" w:rsidRDefault="00193AB9" w:rsidP="00E81BF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účtovné obdobie 2020</w:t>
            </w:r>
          </w:p>
        </w:tc>
        <w:tc>
          <w:tcPr>
            <w:tcW w:w="1724" w:type="dxa"/>
          </w:tcPr>
          <w:p w14:paraId="0F6F8FDC" w14:textId="2334F13A" w:rsidR="00193AB9" w:rsidRPr="008D0911" w:rsidRDefault="00193AB9" w:rsidP="00E81BF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Áno/Nie</w:t>
            </w:r>
          </w:p>
        </w:tc>
      </w:tr>
      <w:tr w:rsidR="00193AB9" w:rsidRPr="008D0911" w14:paraId="6374ED5F" w14:textId="77777777" w:rsidTr="008D0911">
        <w:tc>
          <w:tcPr>
            <w:tcW w:w="2518" w:type="dxa"/>
          </w:tcPr>
          <w:p w14:paraId="7158DD08" w14:textId="585276C4" w:rsidR="00193AB9" w:rsidRPr="008D0911" w:rsidRDefault="00193AB9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Netto aktíva celkom </w:t>
            </w:r>
          </w:p>
        </w:tc>
        <w:tc>
          <w:tcPr>
            <w:tcW w:w="2552" w:type="dxa"/>
          </w:tcPr>
          <w:p w14:paraId="792462C8" w14:textId="559A688F" w:rsidR="00193AB9" w:rsidRPr="00933F1C" w:rsidRDefault="00933F1C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522 703</w:t>
            </w:r>
            <w:r w:rsidR="00193AB9" w:rsidRPr="00933F1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03EE7BA3" w14:textId="743E04F9" w:rsidR="00193AB9" w:rsidRPr="008D0911" w:rsidRDefault="00193AB9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 xml:space="preserve">670 933 </w:t>
            </w:r>
          </w:p>
        </w:tc>
        <w:tc>
          <w:tcPr>
            <w:tcW w:w="1724" w:type="dxa"/>
          </w:tcPr>
          <w:p w14:paraId="6F09BBC2" w14:textId="0A51BED2" w:rsidR="00193AB9" w:rsidRPr="008D0911" w:rsidRDefault="00193AB9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A</w:t>
            </w:r>
          </w:p>
        </w:tc>
      </w:tr>
      <w:tr w:rsidR="00193AB9" w:rsidRPr="008D0911" w14:paraId="0BED7773" w14:textId="77777777" w:rsidTr="008D0911">
        <w:tc>
          <w:tcPr>
            <w:tcW w:w="2518" w:type="dxa"/>
          </w:tcPr>
          <w:p w14:paraId="17C344EF" w14:textId="05490EA8" w:rsidR="00193AB9" w:rsidRPr="008D0911" w:rsidRDefault="00D13D78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Čistý obrat celkom </w:t>
            </w:r>
          </w:p>
        </w:tc>
        <w:tc>
          <w:tcPr>
            <w:tcW w:w="2552" w:type="dxa"/>
          </w:tcPr>
          <w:p w14:paraId="39383C1F" w14:textId="27E49AF6" w:rsidR="00193AB9" w:rsidRPr="00933F1C" w:rsidRDefault="00933F1C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116 958</w:t>
            </w:r>
            <w:r w:rsidR="00D13D78" w:rsidRPr="00933F1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3D674D0D" w14:textId="08CFF4AA" w:rsidR="00193AB9" w:rsidRPr="008D0911" w:rsidRDefault="00D13D78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 xml:space="preserve">184 393 </w:t>
            </w:r>
          </w:p>
        </w:tc>
        <w:tc>
          <w:tcPr>
            <w:tcW w:w="1724" w:type="dxa"/>
          </w:tcPr>
          <w:p w14:paraId="3F03B2C1" w14:textId="6CDF61CF" w:rsidR="00193AB9" w:rsidRPr="008D0911" w:rsidRDefault="00933F1C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</w:t>
            </w:r>
          </w:p>
        </w:tc>
      </w:tr>
      <w:tr w:rsidR="00193AB9" w:rsidRPr="008D0911" w14:paraId="1A2DEC8B" w14:textId="77777777" w:rsidTr="008D0911">
        <w:tc>
          <w:tcPr>
            <w:tcW w:w="2518" w:type="dxa"/>
          </w:tcPr>
          <w:p w14:paraId="300C2862" w14:textId="7A9BC3A4" w:rsidR="00193AB9" w:rsidRPr="008D0911" w:rsidRDefault="00D13D78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Počet zamestnancov </w:t>
            </w:r>
          </w:p>
        </w:tc>
        <w:tc>
          <w:tcPr>
            <w:tcW w:w="2552" w:type="dxa"/>
          </w:tcPr>
          <w:p w14:paraId="5D75F484" w14:textId="5943B487" w:rsidR="00193AB9" w:rsidRPr="008D0911" w:rsidRDefault="008D0911" w:rsidP="00A62BE8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="00D13D78" w:rsidRPr="008D091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11325FA5" w14:textId="406BEFEE" w:rsidR="00193AB9" w:rsidRPr="008D0911" w:rsidRDefault="00D13D78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 xml:space="preserve">13 </w:t>
            </w:r>
          </w:p>
        </w:tc>
        <w:tc>
          <w:tcPr>
            <w:tcW w:w="1724" w:type="dxa"/>
          </w:tcPr>
          <w:p w14:paraId="548C01CD" w14:textId="470F0438" w:rsidR="00193AB9" w:rsidRPr="008D0911" w:rsidRDefault="00933F1C" w:rsidP="00A62BE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</w:p>
        </w:tc>
      </w:tr>
    </w:tbl>
    <w:p w14:paraId="7506FC29" w14:textId="1D17FF3A" w:rsidR="006F1CE3" w:rsidRPr="008D0911" w:rsidRDefault="006F1CE3" w:rsidP="00A62BE8">
      <w:pPr>
        <w:rPr>
          <w:rFonts w:ascii="Arial" w:hAnsi="Arial" w:cs="Arial"/>
          <w:sz w:val="24"/>
          <w:szCs w:val="24"/>
        </w:rPr>
      </w:pPr>
    </w:p>
    <w:p w14:paraId="3CA71050" w14:textId="36754314" w:rsidR="00D13D78" w:rsidRPr="008D0911" w:rsidRDefault="00D13D78" w:rsidP="00A62BE8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Komentár: </w:t>
      </w:r>
      <w:r w:rsidR="00831D0B" w:rsidRPr="008D0911">
        <w:rPr>
          <w:rFonts w:ascii="Arial" w:hAnsi="Arial" w:cs="Arial"/>
          <w:sz w:val="24"/>
          <w:szCs w:val="24"/>
        </w:rPr>
        <w:t>Ú</w:t>
      </w:r>
      <w:r w:rsidRPr="008D0911">
        <w:rPr>
          <w:rFonts w:ascii="Arial" w:hAnsi="Arial" w:cs="Arial"/>
          <w:sz w:val="24"/>
          <w:szCs w:val="24"/>
        </w:rPr>
        <w:t>J spĺňa</w:t>
      </w:r>
      <w:r w:rsidR="00513CEE" w:rsidRPr="008D0911">
        <w:rPr>
          <w:rFonts w:ascii="Arial" w:hAnsi="Arial" w:cs="Arial"/>
          <w:sz w:val="24"/>
          <w:szCs w:val="24"/>
        </w:rPr>
        <w:t xml:space="preserve"> veľkostné podmienky na zatriedenie do veľkostnej skupiny – </w:t>
      </w:r>
      <w:r w:rsidR="00513CEE" w:rsidRPr="008D0911">
        <w:rPr>
          <w:rFonts w:ascii="Arial" w:hAnsi="Arial" w:cs="Arial"/>
          <w:b/>
          <w:bCs/>
          <w:sz w:val="24"/>
          <w:szCs w:val="24"/>
        </w:rPr>
        <w:t xml:space="preserve">malá účtovná jednotka, </w:t>
      </w:r>
      <w:r w:rsidR="00513CEE" w:rsidRPr="008D0911">
        <w:rPr>
          <w:rFonts w:ascii="Arial" w:hAnsi="Arial" w:cs="Arial"/>
          <w:sz w:val="24"/>
          <w:szCs w:val="24"/>
        </w:rPr>
        <w:t>rozhodla sa zostaviť účtovnú závierku podľa metodiky</w:t>
      </w:r>
      <w:r w:rsidR="00602EAE" w:rsidRPr="008D0911">
        <w:rPr>
          <w:rFonts w:ascii="Arial" w:hAnsi="Arial" w:cs="Arial"/>
          <w:sz w:val="24"/>
          <w:szCs w:val="24"/>
        </w:rPr>
        <w:t xml:space="preserve"> pre túto veľkostnú skupinu (Opatrenie č. MF/23378/2014-74)</w:t>
      </w:r>
      <w:r w:rsidR="00063E48" w:rsidRPr="008D0911">
        <w:rPr>
          <w:rFonts w:ascii="Arial" w:hAnsi="Arial" w:cs="Arial"/>
          <w:sz w:val="24"/>
          <w:szCs w:val="24"/>
        </w:rPr>
        <w:t xml:space="preserve">. </w:t>
      </w:r>
    </w:p>
    <w:p w14:paraId="6BD86C3A" w14:textId="564B0488" w:rsidR="0097595D" w:rsidRPr="008D0911" w:rsidRDefault="0097595D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 2)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Dátum schválenie účtovnej závierky </w:t>
      </w:r>
      <w:r w:rsidR="00EB7BF7" w:rsidRPr="008D0911">
        <w:rPr>
          <w:rFonts w:ascii="Arial" w:hAnsi="Arial" w:cs="Arial"/>
          <w:sz w:val="24"/>
          <w:szCs w:val="24"/>
        </w:rPr>
        <w:t xml:space="preserve">za bezprostredne predchádzajúce účtovné obdobie príslušným orgánom účtovnej jednotky: </w:t>
      </w:r>
      <w:r w:rsidR="00933F1C">
        <w:rPr>
          <w:rFonts w:ascii="Arial" w:hAnsi="Arial" w:cs="Arial"/>
          <w:b/>
          <w:bCs/>
          <w:sz w:val="24"/>
          <w:szCs w:val="24"/>
        </w:rPr>
        <w:t>29. 11. 2022</w:t>
      </w:r>
    </w:p>
    <w:p w14:paraId="6B572C00" w14:textId="16B92AAA" w:rsidR="004C1D1E" w:rsidRPr="008D0911" w:rsidRDefault="004C1D1E" w:rsidP="00A62BE8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3)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Právny dôvod </w:t>
      </w:r>
      <w:r w:rsidR="00424B6E" w:rsidRPr="008D0911">
        <w:rPr>
          <w:rFonts w:ascii="Arial" w:hAnsi="Arial" w:cs="Arial"/>
          <w:sz w:val="24"/>
          <w:szCs w:val="24"/>
        </w:rPr>
        <w:t xml:space="preserve">na zostavenie účtovnej závierky. Táto účtovná závierka je riadna účtovná závierka za účtovné obdobie </w:t>
      </w:r>
      <w:r w:rsidR="00F303FB" w:rsidRPr="008D0911">
        <w:rPr>
          <w:rFonts w:ascii="Arial" w:hAnsi="Arial" w:cs="Arial"/>
          <w:sz w:val="24"/>
          <w:szCs w:val="24"/>
        </w:rPr>
        <w:t>od 1. 1.202</w:t>
      </w:r>
      <w:r w:rsidR="008D0911" w:rsidRPr="008D0911">
        <w:rPr>
          <w:rFonts w:ascii="Arial" w:hAnsi="Arial" w:cs="Arial"/>
          <w:sz w:val="24"/>
          <w:szCs w:val="24"/>
        </w:rPr>
        <w:t>2</w:t>
      </w:r>
      <w:r w:rsidR="00F303FB" w:rsidRPr="008D0911">
        <w:rPr>
          <w:rFonts w:ascii="Arial" w:hAnsi="Arial" w:cs="Arial"/>
          <w:sz w:val="24"/>
          <w:szCs w:val="24"/>
        </w:rPr>
        <w:t xml:space="preserve"> do 31. 12.202</w:t>
      </w:r>
      <w:r w:rsidR="008D0911" w:rsidRPr="008D0911">
        <w:rPr>
          <w:rFonts w:ascii="Arial" w:hAnsi="Arial" w:cs="Arial"/>
          <w:sz w:val="24"/>
          <w:szCs w:val="24"/>
        </w:rPr>
        <w:t>2</w:t>
      </w:r>
      <w:r w:rsidR="00F303FB" w:rsidRPr="008D0911">
        <w:rPr>
          <w:rFonts w:ascii="Arial" w:hAnsi="Arial" w:cs="Arial"/>
          <w:sz w:val="24"/>
          <w:szCs w:val="24"/>
        </w:rPr>
        <w:t xml:space="preserve"> </w:t>
      </w:r>
      <w:r w:rsidR="005913F0" w:rsidRPr="008D0911">
        <w:rPr>
          <w:rFonts w:ascii="Arial" w:hAnsi="Arial" w:cs="Arial"/>
          <w:sz w:val="24"/>
          <w:szCs w:val="24"/>
        </w:rPr>
        <w:t xml:space="preserve">podľa §17 zákona 431/2002 Z. z. o účtovníctve. </w:t>
      </w:r>
    </w:p>
    <w:p w14:paraId="73C37235" w14:textId="14DBE9B1" w:rsidR="00B0419F" w:rsidRPr="008D0911" w:rsidRDefault="00B0419F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4)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Údaje o skupine </w:t>
      </w:r>
      <w:r w:rsidRPr="008D0911">
        <w:rPr>
          <w:rFonts w:ascii="Arial" w:hAnsi="Arial" w:cs="Arial"/>
          <w:sz w:val="24"/>
          <w:szCs w:val="24"/>
        </w:rPr>
        <w:t xml:space="preserve">účtovných jednotiek v súvislosti s konsolidáciou: </w:t>
      </w:r>
      <w:r w:rsidRPr="008D0911">
        <w:rPr>
          <w:rFonts w:ascii="Arial" w:hAnsi="Arial" w:cs="Arial"/>
          <w:b/>
          <w:bCs/>
          <w:sz w:val="24"/>
          <w:szCs w:val="24"/>
        </w:rPr>
        <w:t>účtovná jednot</w:t>
      </w:r>
      <w:r w:rsidR="001E50B1" w:rsidRPr="008D0911">
        <w:rPr>
          <w:rFonts w:ascii="Arial" w:hAnsi="Arial" w:cs="Arial"/>
          <w:b/>
          <w:bCs/>
          <w:sz w:val="24"/>
          <w:szCs w:val="24"/>
        </w:rPr>
        <w:t xml:space="preserve">ka nie je súčasťou konsolidovaného celku. </w:t>
      </w:r>
    </w:p>
    <w:p w14:paraId="7A6E6AC7" w14:textId="5C942D0B" w:rsidR="00A01F3F" w:rsidRPr="008D0911" w:rsidRDefault="001E50B1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lastRenderedPageBreak/>
        <w:t>a) Obchodné meno a sídlo účtovnej jednotky, ktorá zostavuje konsolidovanú účtovnú závierk</w:t>
      </w:r>
      <w:r w:rsidR="008D0911" w:rsidRPr="008D0911">
        <w:rPr>
          <w:rFonts w:ascii="Arial" w:hAnsi="Arial" w:cs="Arial"/>
          <w:sz w:val="24"/>
          <w:szCs w:val="24"/>
        </w:rPr>
        <w:t>u</w:t>
      </w:r>
      <w:r w:rsidRPr="008D0911">
        <w:rPr>
          <w:rFonts w:ascii="Arial" w:hAnsi="Arial" w:cs="Arial"/>
          <w:sz w:val="24"/>
          <w:szCs w:val="24"/>
        </w:rPr>
        <w:t xml:space="preserve"> za </w:t>
      </w:r>
      <w:r w:rsidRPr="008D0911">
        <w:rPr>
          <w:rFonts w:ascii="Arial" w:hAnsi="Arial" w:cs="Arial"/>
          <w:sz w:val="24"/>
          <w:szCs w:val="24"/>
          <w:u w:val="single"/>
        </w:rPr>
        <w:t>najväčš</w:t>
      </w:r>
      <w:r w:rsidR="00E40194" w:rsidRPr="008D0911">
        <w:rPr>
          <w:rFonts w:ascii="Arial" w:hAnsi="Arial" w:cs="Arial"/>
          <w:sz w:val="24"/>
          <w:szCs w:val="24"/>
          <w:u w:val="single"/>
        </w:rPr>
        <w:t xml:space="preserve">iu skupinu, </w:t>
      </w:r>
      <w:r w:rsidR="00E40194" w:rsidRPr="008D0911">
        <w:rPr>
          <w:rFonts w:ascii="Arial" w:hAnsi="Arial" w:cs="Arial"/>
          <w:sz w:val="24"/>
          <w:szCs w:val="24"/>
        </w:rPr>
        <w:t>ktorej súčasťou je účtovná jednotka ako dcérska účtovná jednotka (najvyšší stupeň konsolidácie</w:t>
      </w:r>
      <w:r w:rsidR="00F81360" w:rsidRPr="008D0911">
        <w:rPr>
          <w:rFonts w:ascii="Arial" w:hAnsi="Arial" w:cs="Arial"/>
          <w:sz w:val="24"/>
          <w:szCs w:val="24"/>
        </w:rPr>
        <w:t xml:space="preserve">): </w:t>
      </w:r>
      <w:r w:rsidR="00F81360" w:rsidRPr="008D0911">
        <w:rPr>
          <w:rFonts w:ascii="Arial" w:hAnsi="Arial" w:cs="Arial"/>
          <w:b/>
          <w:bCs/>
          <w:sz w:val="24"/>
          <w:szCs w:val="24"/>
        </w:rPr>
        <w:t xml:space="preserve">účtovná jednotka nie je súčasťou konsolidovaného celku. </w:t>
      </w:r>
    </w:p>
    <w:p w14:paraId="612BCA9A" w14:textId="668C4871" w:rsidR="00F81360" w:rsidRPr="008D0911" w:rsidRDefault="00F81360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b) Obchodné meno a sídlo účtovnej jednotky, ktorá zostavuje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konsolidovanú účtovnú závierku </w:t>
      </w:r>
      <w:r w:rsidR="00AE51D9" w:rsidRPr="008D0911">
        <w:rPr>
          <w:rFonts w:ascii="Arial" w:hAnsi="Arial" w:cs="Arial"/>
          <w:sz w:val="24"/>
          <w:szCs w:val="24"/>
        </w:rPr>
        <w:t xml:space="preserve">za </w:t>
      </w:r>
      <w:r w:rsidR="00AE51D9" w:rsidRPr="008D0911">
        <w:rPr>
          <w:rFonts w:ascii="Arial" w:hAnsi="Arial" w:cs="Arial"/>
          <w:sz w:val="24"/>
          <w:szCs w:val="24"/>
          <w:u w:val="single"/>
        </w:rPr>
        <w:t>najmenšiu skupinu</w:t>
      </w:r>
      <w:r w:rsidR="00AE51D9" w:rsidRPr="008D0911">
        <w:rPr>
          <w:rFonts w:ascii="Arial" w:hAnsi="Arial" w:cs="Arial"/>
          <w:sz w:val="24"/>
          <w:szCs w:val="24"/>
        </w:rPr>
        <w:t>, ktorej súčasťou je účtovná jednotka ako dcérska účtovná jednotka</w:t>
      </w:r>
      <w:r w:rsidR="00415F8E" w:rsidRPr="008D0911">
        <w:rPr>
          <w:rFonts w:ascii="Arial" w:hAnsi="Arial" w:cs="Arial"/>
          <w:sz w:val="24"/>
          <w:szCs w:val="24"/>
        </w:rPr>
        <w:t xml:space="preserve"> (bezprostredne vyšší stupeň konsolidácie</w:t>
      </w:r>
      <w:r w:rsidR="00C72228" w:rsidRPr="008D0911">
        <w:rPr>
          <w:rFonts w:ascii="Arial" w:hAnsi="Arial" w:cs="Arial"/>
          <w:sz w:val="24"/>
          <w:szCs w:val="24"/>
        </w:rPr>
        <w:t xml:space="preserve">), a ktorá je tiež začlenená do skupiny účtovných jednotiek na najvyššom stupni konsolidácie: </w:t>
      </w:r>
      <w:r w:rsidR="003335C5" w:rsidRPr="008D0911">
        <w:rPr>
          <w:rFonts w:ascii="Arial" w:hAnsi="Arial" w:cs="Arial"/>
          <w:b/>
          <w:bCs/>
          <w:sz w:val="24"/>
          <w:szCs w:val="24"/>
        </w:rPr>
        <w:t xml:space="preserve">účtovná jednotka nie je súčasťou konsolidovaného celku. </w:t>
      </w:r>
    </w:p>
    <w:p w14:paraId="2EC40E43" w14:textId="08670DE8" w:rsidR="003237DD" w:rsidRPr="008D0911" w:rsidRDefault="003237DD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c) Adresa, kde </w:t>
      </w:r>
      <w:r w:rsidR="002C0C4F" w:rsidRPr="008D0911">
        <w:rPr>
          <w:rFonts w:ascii="Arial" w:hAnsi="Arial" w:cs="Arial"/>
          <w:sz w:val="24"/>
          <w:szCs w:val="24"/>
        </w:rPr>
        <w:t xml:space="preserve">sa môže vyžiadať kópia vyššie uvedených </w:t>
      </w:r>
      <w:r w:rsidR="002C0C4F" w:rsidRPr="008D0911">
        <w:rPr>
          <w:rFonts w:ascii="Arial" w:hAnsi="Arial" w:cs="Arial"/>
          <w:b/>
          <w:bCs/>
          <w:sz w:val="24"/>
          <w:szCs w:val="24"/>
        </w:rPr>
        <w:t xml:space="preserve">konsolidovaných účtovných závierok: účtovná jednotka nie je súčasťou konsolidovaného celku. </w:t>
      </w:r>
    </w:p>
    <w:p w14:paraId="748D27FD" w14:textId="568D2738" w:rsidR="002C0C4F" w:rsidRPr="008D0911" w:rsidRDefault="004B7828" w:rsidP="00A62BE8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d) Údaj, či účtovná jednotka je materskou účtovnou jednotkou a údaj, či je oslobodená od povinnosti zostaviť </w:t>
      </w:r>
      <w:r w:rsidR="00F336B0" w:rsidRPr="008D0911">
        <w:rPr>
          <w:rFonts w:ascii="Arial" w:hAnsi="Arial" w:cs="Arial"/>
          <w:b/>
          <w:bCs/>
          <w:sz w:val="24"/>
          <w:szCs w:val="24"/>
        </w:rPr>
        <w:t xml:space="preserve">konsolidovanú účtovnú závierku </w:t>
      </w:r>
      <w:r w:rsidR="00F336B0" w:rsidRPr="008D0911">
        <w:rPr>
          <w:rFonts w:ascii="Arial" w:hAnsi="Arial" w:cs="Arial"/>
          <w:sz w:val="24"/>
          <w:szCs w:val="24"/>
        </w:rPr>
        <w:t xml:space="preserve">a konsolidovanú </w:t>
      </w:r>
      <w:r w:rsidR="006A03B2" w:rsidRPr="008D0911">
        <w:rPr>
          <w:rFonts w:ascii="Arial" w:hAnsi="Arial" w:cs="Arial"/>
          <w:sz w:val="24"/>
          <w:szCs w:val="24"/>
        </w:rPr>
        <w:t>výročnú správu podľa § 22 zákona o účtovníctve, pričom sa uvádzajú</w:t>
      </w:r>
      <w:r w:rsidR="00DC459A" w:rsidRPr="008D0911">
        <w:rPr>
          <w:rFonts w:ascii="Arial" w:hAnsi="Arial" w:cs="Arial"/>
          <w:sz w:val="24"/>
          <w:szCs w:val="24"/>
        </w:rPr>
        <w:t xml:space="preserve">: </w:t>
      </w:r>
      <w:r w:rsidR="00DC459A" w:rsidRPr="008D0911">
        <w:rPr>
          <w:rFonts w:ascii="Arial" w:hAnsi="Arial" w:cs="Arial"/>
          <w:b/>
          <w:bCs/>
          <w:sz w:val="24"/>
          <w:szCs w:val="24"/>
        </w:rPr>
        <w:t xml:space="preserve">účtovná jednotka nie je súčasťou konsolidovaného celku. </w:t>
      </w:r>
    </w:p>
    <w:p w14:paraId="00266930" w14:textId="42EA4335" w:rsidR="00BF22B3" w:rsidRPr="008D0911" w:rsidRDefault="00BF22B3" w:rsidP="00A62BE8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1. pri oslobodení podľa § 22 ods. 8 zákona o účtovníctve obchodné meno a sídlo účtovnej jednotky zostavujúcej </w:t>
      </w:r>
      <w:r w:rsidR="009116F2" w:rsidRPr="008D0911">
        <w:rPr>
          <w:rFonts w:ascii="Arial" w:hAnsi="Arial" w:cs="Arial"/>
          <w:b/>
          <w:bCs/>
          <w:sz w:val="24"/>
          <w:szCs w:val="24"/>
        </w:rPr>
        <w:t xml:space="preserve">konsolidovanú účtovnú závierku </w:t>
      </w:r>
      <w:r w:rsidR="009116F2" w:rsidRPr="008D0911">
        <w:rPr>
          <w:rFonts w:ascii="Arial" w:hAnsi="Arial" w:cs="Arial"/>
          <w:sz w:val="24"/>
          <w:szCs w:val="24"/>
        </w:rPr>
        <w:t>podľa osobitných predpisov (IFRS/EÚ)</w:t>
      </w:r>
      <w:r w:rsidR="00073E4F" w:rsidRPr="008D0911">
        <w:rPr>
          <w:rFonts w:ascii="Arial" w:hAnsi="Arial" w:cs="Arial"/>
          <w:sz w:val="24"/>
          <w:szCs w:val="24"/>
        </w:rPr>
        <w:t>.</w:t>
      </w:r>
    </w:p>
    <w:p w14:paraId="3021205F" w14:textId="5C5B9006" w:rsidR="00073E4F" w:rsidRPr="008D0911" w:rsidRDefault="006236A5" w:rsidP="00A62BE8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2.  pri oslobodení podľa §22 ods. 10 12 zákona o účtovníctve obchodné men</w:t>
      </w:r>
      <w:r w:rsidR="008A4010" w:rsidRPr="008D0911">
        <w:rPr>
          <w:rFonts w:ascii="Arial" w:hAnsi="Arial" w:cs="Arial"/>
          <w:sz w:val="24"/>
          <w:szCs w:val="24"/>
        </w:rPr>
        <w:t>o a sídlo dcérskych účtovných jednotiek</w:t>
      </w:r>
      <w:r w:rsidR="00417056" w:rsidRPr="008D0911">
        <w:rPr>
          <w:rFonts w:ascii="Arial" w:hAnsi="Arial" w:cs="Arial"/>
          <w:sz w:val="24"/>
          <w:szCs w:val="24"/>
        </w:rPr>
        <w:t>:</w:t>
      </w:r>
    </w:p>
    <w:p w14:paraId="3EEA8B58" w14:textId="006CC58D" w:rsidR="008A4010" w:rsidRPr="008D0911" w:rsidRDefault="008A4010" w:rsidP="00A62BE8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5) </w:t>
      </w:r>
      <w:r w:rsidRPr="008D0911">
        <w:rPr>
          <w:rFonts w:ascii="Arial" w:hAnsi="Arial" w:cs="Arial"/>
          <w:sz w:val="24"/>
          <w:szCs w:val="24"/>
          <w:u w:val="single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20A2" w:rsidRPr="008D0911" w14:paraId="54990971" w14:textId="77777777" w:rsidTr="00AA20A2">
        <w:tc>
          <w:tcPr>
            <w:tcW w:w="3020" w:type="dxa"/>
          </w:tcPr>
          <w:p w14:paraId="658929E3" w14:textId="221DA117" w:rsidR="00AA20A2" w:rsidRPr="008D0911" w:rsidRDefault="00AA20A2" w:rsidP="00A62B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Názov položky </w:t>
            </w:r>
          </w:p>
        </w:tc>
        <w:tc>
          <w:tcPr>
            <w:tcW w:w="3021" w:type="dxa"/>
          </w:tcPr>
          <w:p w14:paraId="5A18DBF5" w14:textId="431ACE62" w:rsidR="00AA20A2" w:rsidRPr="008D0911" w:rsidRDefault="005331F5" w:rsidP="00A62B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Bežné účtovné obdobie 202</w:t>
            </w:r>
            <w:r w:rsidR="008D0911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021" w:type="dxa"/>
          </w:tcPr>
          <w:p w14:paraId="06BB2577" w14:textId="79B2D53F" w:rsidR="00AA20A2" w:rsidRPr="008D0911" w:rsidRDefault="005331F5" w:rsidP="00A62BE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Bezprostredne predchádzajúce účtovne obdobie 202</w:t>
            </w:r>
            <w:r w:rsidR="008D0911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A20A2" w:rsidRPr="008D0911" w14:paraId="36C0AA1B" w14:textId="77777777" w:rsidTr="00AA20A2">
        <w:tc>
          <w:tcPr>
            <w:tcW w:w="3020" w:type="dxa"/>
          </w:tcPr>
          <w:p w14:paraId="0E0C0B45" w14:textId="7DBE5346" w:rsidR="00AA20A2" w:rsidRPr="008D0911" w:rsidRDefault="005331F5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Priemerný prepočítaný počet </w:t>
            </w:r>
            <w:r w:rsidR="00251DA3" w:rsidRPr="008D0911">
              <w:rPr>
                <w:rFonts w:ascii="Arial" w:hAnsi="Arial" w:cs="Arial"/>
                <w:sz w:val="24"/>
                <w:szCs w:val="24"/>
              </w:rPr>
              <w:t xml:space="preserve">počas účtovného obdobia </w:t>
            </w:r>
          </w:p>
        </w:tc>
        <w:tc>
          <w:tcPr>
            <w:tcW w:w="3021" w:type="dxa"/>
          </w:tcPr>
          <w:p w14:paraId="7F191A06" w14:textId="2ABB8CE5" w:rsidR="00AA20A2" w:rsidRPr="008D0911" w:rsidRDefault="000437E2" w:rsidP="00A62BE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14:paraId="01084EB8" w14:textId="4676B060" w:rsidR="00AA20A2" w:rsidRPr="008D0911" w:rsidRDefault="008D0911" w:rsidP="00A62BE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</w:tbl>
    <w:p w14:paraId="67E3755B" w14:textId="1932F1DF" w:rsidR="008A4010" w:rsidRPr="008D0911" w:rsidRDefault="008A4010" w:rsidP="00A62BE8">
      <w:pPr>
        <w:rPr>
          <w:rFonts w:ascii="Arial" w:hAnsi="Arial" w:cs="Arial"/>
          <w:sz w:val="24"/>
          <w:szCs w:val="24"/>
          <w:u w:val="single"/>
        </w:rPr>
      </w:pPr>
    </w:p>
    <w:p w14:paraId="5275A7E4" w14:textId="0B10ED8E" w:rsidR="00FF7ACE" w:rsidRPr="008D0911" w:rsidRDefault="002A725B" w:rsidP="002A725B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>Článok II – INFORMÁCIE O ORGÁNOCH SPOLOČNOSTI</w:t>
      </w:r>
    </w:p>
    <w:p w14:paraId="2376047B" w14:textId="75D0BF4D" w:rsidR="009E74A7" w:rsidRPr="008D0911" w:rsidRDefault="009E74A7" w:rsidP="009E74A7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  <w:u w:val="single"/>
        </w:rPr>
        <w:t xml:space="preserve">Informácie o orgánoch účtovnej jednotky </w:t>
      </w:r>
      <w:r w:rsidR="00CC1DB8" w:rsidRPr="008D0911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CC1DB8" w:rsidRPr="008D0911">
        <w:rPr>
          <w:rFonts w:ascii="Arial" w:hAnsi="Arial" w:cs="Arial"/>
          <w:sz w:val="24"/>
          <w:szCs w:val="24"/>
        </w:rPr>
        <w:t>- štatutárneho orgánu, dozorného orgánu a iného orgánu účtovnej jednotky, pričom sa uvádzajú najmä informácie – o podmienkach a výške jednotlivých druhov záruk alebo iných zabezpečení, o pôžičkách a ich podmienkach (výška úrokov, celková suma pôžičky, suma splatenej pôžičky, suma odpustenej pôžičky)</w:t>
      </w:r>
      <w:r w:rsidR="00D310A3" w:rsidRPr="008D0911">
        <w:rPr>
          <w:rFonts w:ascii="Arial" w:hAnsi="Arial" w:cs="Arial"/>
          <w:sz w:val="24"/>
          <w:szCs w:val="24"/>
        </w:rPr>
        <w:t xml:space="preserve">, o použití majetku účtovnej </w:t>
      </w:r>
      <w:r w:rsidR="009F1B1D" w:rsidRPr="008D0911">
        <w:rPr>
          <w:rFonts w:ascii="Arial" w:hAnsi="Arial" w:cs="Arial"/>
          <w:sz w:val="24"/>
          <w:szCs w:val="24"/>
        </w:rPr>
        <w:t>jednotky na súkromné účely;</w:t>
      </w:r>
      <w:r w:rsidR="00417056" w:rsidRPr="008D0911">
        <w:rPr>
          <w:rFonts w:ascii="Arial" w:hAnsi="Arial" w:cs="Arial"/>
          <w:sz w:val="24"/>
          <w:szCs w:val="24"/>
        </w:rPr>
        <w:t xml:space="preserve"> v členení na jednotlivé orgány (informácie sa neuvádzajú vtedy, ak by umožnili identifikácie finančnej situácie konkrétnej fyzickej osoby</w:t>
      </w:r>
      <w:r w:rsidR="001D0D7B" w:rsidRPr="008D0911">
        <w:rPr>
          <w:rFonts w:ascii="Arial" w:hAnsi="Arial" w:cs="Arial"/>
          <w:sz w:val="24"/>
          <w:szCs w:val="24"/>
        </w:rPr>
        <w:t xml:space="preserve">.)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2531"/>
        <w:gridCol w:w="3021"/>
      </w:tblGrid>
      <w:tr w:rsidR="004F11BE" w:rsidRPr="008D0911" w14:paraId="5FB2F33E" w14:textId="77777777" w:rsidTr="00E81BFB">
        <w:tc>
          <w:tcPr>
            <w:tcW w:w="3510" w:type="dxa"/>
          </w:tcPr>
          <w:p w14:paraId="376EB0F4" w14:textId="1B0EA051" w:rsidR="004F11BE" w:rsidRPr="008D0911" w:rsidRDefault="004F11BE" w:rsidP="00E81BF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Orgány účtovnej jednotky</w:t>
            </w:r>
          </w:p>
        </w:tc>
        <w:tc>
          <w:tcPr>
            <w:tcW w:w="2531" w:type="dxa"/>
          </w:tcPr>
          <w:p w14:paraId="2C875B4E" w14:textId="630B495F" w:rsidR="004F11BE" w:rsidRPr="008D0911" w:rsidRDefault="004F11BE" w:rsidP="00E81BF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  <w:r w:rsidR="007A0E38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ežné účtovné obdobie</w:t>
            </w:r>
            <w:r w:rsidR="008924C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2022</w:t>
            </w:r>
          </w:p>
        </w:tc>
        <w:tc>
          <w:tcPr>
            <w:tcW w:w="3021" w:type="dxa"/>
          </w:tcPr>
          <w:p w14:paraId="5FC690EE" w14:textId="287182CB" w:rsidR="004F11BE" w:rsidRPr="008D0911" w:rsidRDefault="007A0E38" w:rsidP="00E81BF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Bezprostredne predchádzajúce účtovné obdobie</w:t>
            </w:r>
            <w:r w:rsidR="008924C7">
              <w:rPr>
                <w:rFonts w:ascii="Arial" w:hAnsi="Arial" w:cs="Arial"/>
                <w:b/>
                <w:sz w:val="24"/>
                <w:szCs w:val="24"/>
              </w:rPr>
              <w:t xml:space="preserve"> 2021</w:t>
            </w:r>
          </w:p>
        </w:tc>
      </w:tr>
      <w:tr w:rsidR="004F11BE" w:rsidRPr="008D0911" w14:paraId="4E5FCFB2" w14:textId="77777777" w:rsidTr="00E81BFB">
        <w:tc>
          <w:tcPr>
            <w:tcW w:w="3510" w:type="dxa"/>
          </w:tcPr>
          <w:p w14:paraId="6F2A8A3B" w14:textId="44C0236A" w:rsidR="004F11BE" w:rsidRPr="008D0911" w:rsidRDefault="007A0E38" w:rsidP="009E74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Štatutárny orgán </w:t>
            </w:r>
          </w:p>
        </w:tc>
        <w:tc>
          <w:tcPr>
            <w:tcW w:w="2531" w:type="dxa"/>
          </w:tcPr>
          <w:p w14:paraId="4E05EB2D" w14:textId="340D7D75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541BECFF" w14:textId="0492AF06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F11BE" w:rsidRPr="008D0911" w14:paraId="0113812C" w14:textId="77777777" w:rsidTr="00E81BFB">
        <w:tc>
          <w:tcPr>
            <w:tcW w:w="3510" w:type="dxa"/>
          </w:tcPr>
          <w:p w14:paraId="4CAFD06E" w14:textId="776020F6" w:rsidR="004F11BE" w:rsidRPr="008D0911" w:rsidRDefault="001C0FA7" w:rsidP="001C0FA7">
            <w:pPr>
              <w:pStyle w:val="Odsekzoznamu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Druh </w:t>
            </w:r>
            <w:r w:rsidR="004318BD" w:rsidRPr="008D0911">
              <w:rPr>
                <w:rFonts w:ascii="Arial" w:hAnsi="Arial" w:cs="Arial"/>
                <w:sz w:val="24"/>
                <w:szCs w:val="24"/>
              </w:rPr>
              <w:t>príjmu (výhody):</w:t>
            </w:r>
          </w:p>
        </w:tc>
        <w:tc>
          <w:tcPr>
            <w:tcW w:w="2531" w:type="dxa"/>
          </w:tcPr>
          <w:p w14:paraId="0FDBF3F7" w14:textId="0A513188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042B02B5" w14:textId="67E5D24B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F11BE" w:rsidRPr="008D0911" w14:paraId="028DB2AD" w14:textId="77777777" w:rsidTr="00E81BFB">
        <w:tc>
          <w:tcPr>
            <w:tcW w:w="3510" w:type="dxa"/>
          </w:tcPr>
          <w:p w14:paraId="644F16ED" w14:textId="6D4576CA" w:rsidR="004F11BE" w:rsidRPr="008D0911" w:rsidRDefault="004318BD" w:rsidP="009E74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Dozorný orgán </w:t>
            </w:r>
          </w:p>
        </w:tc>
        <w:tc>
          <w:tcPr>
            <w:tcW w:w="2531" w:type="dxa"/>
          </w:tcPr>
          <w:p w14:paraId="492F66CD" w14:textId="76C187AC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3A87B092" w14:textId="797EB80F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F11BE" w:rsidRPr="008D0911" w14:paraId="4F274E10" w14:textId="77777777" w:rsidTr="00E81BFB">
        <w:tc>
          <w:tcPr>
            <w:tcW w:w="3510" w:type="dxa"/>
          </w:tcPr>
          <w:p w14:paraId="110C3DF7" w14:textId="3A96EB50" w:rsidR="004F11BE" w:rsidRPr="008D0911" w:rsidRDefault="00997834" w:rsidP="00997834">
            <w:pPr>
              <w:pStyle w:val="Odsekzoznamu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lastRenderedPageBreak/>
              <w:t>Druh príjmu (výhody):</w:t>
            </w:r>
          </w:p>
        </w:tc>
        <w:tc>
          <w:tcPr>
            <w:tcW w:w="2531" w:type="dxa"/>
          </w:tcPr>
          <w:p w14:paraId="1DB1D92B" w14:textId="0D680AEB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4AE50616" w14:textId="6B778966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F11BE" w:rsidRPr="008D0911" w14:paraId="70E9AB2D" w14:textId="77777777" w:rsidTr="00E81BFB">
        <w:tc>
          <w:tcPr>
            <w:tcW w:w="3510" w:type="dxa"/>
          </w:tcPr>
          <w:p w14:paraId="31EA8E03" w14:textId="27E6C77E" w:rsidR="004F11BE" w:rsidRPr="008D0911" w:rsidRDefault="00997834" w:rsidP="009E74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Iný orgán účtovnej jednotky </w:t>
            </w:r>
          </w:p>
        </w:tc>
        <w:tc>
          <w:tcPr>
            <w:tcW w:w="2531" w:type="dxa"/>
          </w:tcPr>
          <w:p w14:paraId="0E56C689" w14:textId="63DEF873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320B2726" w14:textId="7BEE5147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F11BE" w:rsidRPr="008D0911" w14:paraId="6EE480D6" w14:textId="77777777" w:rsidTr="00E81BFB">
        <w:tc>
          <w:tcPr>
            <w:tcW w:w="3510" w:type="dxa"/>
          </w:tcPr>
          <w:p w14:paraId="4F58DD66" w14:textId="0F35C0CC" w:rsidR="004F11BE" w:rsidRPr="008D0911" w:rsidRDefault="00210397" w:rsidP="00210397">
            <w:pPr>
              <w:pStyle w:val="Odsekzoznamu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Druh príjmu (výhody):</w:t>
            </w:r>
          </w:p>
        </w:tc>
        <w:tc>
          <w:tcPr>
            <w:tcW w:w="2531" w:type="dxa"/>
          </w:tcPr>
          <w:p w14:paraId="1F327C3B" w14:textId="00B11A84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6ED4A5AB" w14:textId="2552E809" w:rsidR="004F11BE" w:rsidRPr="008D0911" w:rsidRDefault="001C0FA7" w:rsidP="009E74A7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</w:tbl>
    <w:p w14:paraId="6447D499" w14:textId="1C32080F" w:rsidR="001D0D7B" w:rsidRPr="008D0911" w:rsidRDefault="001D0D7B" w:rsidP="009E74A7">
      <w:pPr>
        <w:rPr>
          <w:rFonts w:ascii="Arial" w:hAnsi="Arial" w:cs="Arial"/>
          <w:sz w:val="24"/>
          <w:szCs w:val="24"/>
        </w:rPr>
      </w:pPr>
    </w:p>
    <w:p w14:paraId="466BF8E5" w14:textId="2E7F66C8" w:rsidR="00210397" w:rsidRPr="008D0911" w:rsidRDefault="00210397" w:rsidP="0021039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>Článok III – INFORMÁCIE O</w:t>
      </w:r>
      <w:r w:rsidR="00E24BC3" w:rsidRPr="008D0911">
        <w:rPr>
          <w:rFonts w:ascii="Arial" w:hAnsi="Arial" w:cs="Arial"/>
          <w:b/>
          <w:bCs/>
          <w:sz w:val="24"/>
          <w:szCs w:val="24"/>
        </w:rPr>
        <w:t> </w:t>
      </w:r>
      <w:r w:rsidRPr="008D0911">
        <w:rPr>
          <w:rFonts w:ascii="Arial" w:hAnsi="Arial" w:cs="Arial"/>
          <w:b/>
          <w:bCs/>
          <w:sz w:val="24"/>
          <w:szCs w:val="24"/>
        </w:rPr>
        <w:t>PRIJATÝCH</w:t>
      </w:r>
      <w:r w:rsidR="00E24BC3" w:rsidRPr="008D0911">
        <w:rPr>
          <w:rFonts w:ascii="Arial" w:hAnsi="Arial" w:cs="Arial"/>
          <w:b/>
          <w:bCs/>
          <w:sz w:val="24"/>
          <w:szCs w:val="24"/>
        </w:rPr>
        <w:t xml:space="preserve"> POST</w:t>
      </w:r>
      <w:r w:rsidR="008D0911" w:rsidRPr="008D0911">
        <w:rPr>
          <w:rFonts w:ascii="Arial" w:hAnsi="Arial" w:cs="Arial"/>
          <w:b/>
          <w:bCs/>
          <w:sz w:val="24"/>
          <w:szCs w:val="24"/>
        </w:rPr>
        <w:t>U</w:t>
      </w:r>
      <w:r w:rsidR="00E24BC3" w:rsidRPr="008D0911">
        <w:rPr>
          <w:rFonts w:ascii="Arial" w:hAnsi="Arial" w:cs="Arial"/>
          <w:b/>
          <w:bCs/>
          <w:sz w:val="24"/>
          <w:szCs w:val="24"/>
        </w:rPr>
        <w:t xml:space="preserve">POCH </w:t>
      </w:r>
    </w:p>
    <w:p w14:paraId="65A1DFEF" w14:textId="73D4E1F3" w:rsidR="00FA107B" w:rsidRPr="008D0911" w:rsidRDefault="0013547A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 xml:space="preserve">1) Účtovná závierka je zostavená za splnenia predpokladu, že účtovná jednotka bude nepretržite pokračovať vo svojej činnosti </w:t>
      </w:r>
      <w:r w:rsidRPr="008D0911">
        <w:rPr>
          <w:rFonts w:ascii="Arial" w:hAnsi="Arial" w:cs="Arial"/>
          <w:sz w:val="24"/>
          <w:szCs w:val="24"/>
        </w:rPr>
        <w:t xml:space="preserve">minimálne 12 mesiacov po </w:t>
      </w:r>
      <w:proofErr w:type="spellStart"/>
      <w:r w:rsidRPr="008D0911">
        <w:rPr>
          <w:rFonts w:ascii="Arial" w:hAnsi="Arial" w:cs="Arial"/>
          <w:sz w:val="24"/>
          <w:szCs w:val="24"/>
        </w:rPr>
        <w:t>závierkovom</w:t>
      </w:r>
      <w:proofErr w:type="spellEnd"/>
      <w:r w:rsidRPr="008D0911">
        <w:rPr>
          <w:rFonts w:ascii="Arial" w:hAnsi="Arial" w:cs="Arial"/>
          <w:sz w:val="24"/>
          <w:szCs w:val="24"/>
        </w:rPr>
        <w:t xml:space="preserve"> dni </w:t>
      </w:r>
      <w:r w:rsidR="00B63C63" w:rsidRPr="008D0911">
        <w:rPr>
          <w:rFonts w:ascii="Arial" w:hAnsi="Arial" w:cs="Arial"/>
          <w:sz w:val="24"/>
          <w:szCs w:val="24"/>
        </w:rPr>
        <w:t>v zmysle § 7 ods. 4 zákona o účtovníctve.</w:t>
      </w:r>
      <w:r w:rsidR="00566997" w:rsidRPr="008D0911">
        <w:rPr>
          <w:rFonts w:ascii="Arial" w:hAnsi="Arial" w:cs="Arial"/>
          <w:sz w:val="24"/>
          <w:szCs w:val="24"/>
        </w:rPr>
        <w:t xml:space="preserve"> </w:t>
      </w:r>
    </w:p>
    <w:p w14:paraId="66393EE6" w14:textId="1D807F57" w:rsidR="0013547A" w:rsidRPr="008D0911" w:rsidRDefault="00B63C63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Ak by tento predpoklad nebol splnený, uvedie sa a</w:t>
      </w:r>
      <w:r w:rsidR="00566997" w:rsidRPr="008D0911">
        <w:rPr>
          <w:rFonts w:ascii="Arial" w:hAnsi="Arial" w:cs="Arial"/>
          <w:sz w:val="24"/>
          <w:szCs w:val="24"/>
        </w:rPr>
        <w:t>j dopad do účtovnej závierky (napr. zrušenie dlhodobých rezerv</w:t>
      </w:r>
      <w:r w:rsidR="007D465D" w:rsidRPr="008D0911">
        <w:rPr>
          <w:rFonts w:ascii="Arial" w:hAnsi="Arial" w:cs="Arial"/>
          <w:sz w:val="24"/>
          <w:szCs w:val="24"/>
        </w:rPr>
        <w:t>): účtovná závierka je zostavená za splnenia predpokladu, že účtovná jednotka bude pokračovať vo svojej činnosti minimálne 12 mesia</w:t>
      </w:r>
      <w:r w:rsidR="00FC5730" w:rsidRPr="008D0911">
        <w:rPr>
          <w:rFonts w:ascii="Arial" w:hAnsi="Arial" w:cs="Arial"/>
          <w:sz w:val="24"/>
          <w:szCs w:val="24"/>
        </w:rPr>
        <w:t xml:space="preserve">cov po </w:t>
      </w:r>
      <w:proofErr w:type="spellStart"/>
      <w:r w:rsidR="00FC5730" w:rsidRPr="008D0911">
        <w:rPr>
          <w:rFonts w:ascii="Arial" w:hAnsi="Arial" w:cs="Arial"/>
          <w:sz w:val="24"/>
          <w:szCs w:val="24"/>
        </w:rPr>
        <w:t>závierkovom</w:t>
      </w:r>
      <w:proofErr w:type="spellEnd"/>
      <w:r w:rsidR="00FC5730" w:rsidRPr="008D0911">
        <w:rPr>
          <w:rFonts w:ascii="Arial" w:hAnsi="Arial" w:cs="Arial"/>
          <w:sz w:val="24"/>
          <w:szCs w:val="24"/>
        </w:rPr>
        <w:t xml:space="preserve"> dni. </w:t>
      </w:r>
    </w:p>
    <w:p w14:paraId="2E162485" w14:textId="48ED0C0E" w:rsidR="00FC5730" w:rsidRPr="008D0911" w:rsidRDefault="00FC5730" w:rsidP="0013547A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2) Informácia o aplikácii účtovných zásad a ú</w:t>
      </w:r>
      <w:r w:rsidR="00165D42" w:rsidRPr="008D0911">
        <w:rPr>
          <w:rFonts w:ascii="Arial" w:hAnsi="Arial" w:cs="Arial"/>
          <w:sz w:val="24"/>
          <w:szCs w:val="24"/>
        </w:rPr>
        <w:t>čtovných metód, ktoré sú dôležit</w:t>
      </w:r>
      <w:r w:rsidRPr="008D0911">
        <w:rPr>
          <w:rFonts w:ascii="Arial" w:hAnsi="Arial" w:cs="Arial"/>
          <w:sz w:val="24"/>
          <w:szCs w:val="24"/>
        </w:rPr>
        <w:t>é na posúdenie majetku, záväzkov</w:t>
      </w:r>
      <w:r w:rsidR="00891F4D" w:rsidRPr="008D0911">
        <w:rPr>
          <w:rFonts w:ascii="Arial" w:hAnsi="Arial" w:cs="Arial"/>
          <w:sz w:val="24"/>
          <w:szCs w:val="24"/>
        </w:rPr>
        <w:t xml:space="preserve">, finančnej situácie a výsledku hospodárenia. Informácia </w:t>
      </w:r>
      <w:r w:rsidR="00891F4D" w:rsidRPr="008D0911">
        <w:rPr>
          <w:rFonts w:ascii="Arial" w:hAnsi="Arial" w:cs="Arial"/>
          <w:b/>
          <w:bCs/>
          <w:sz w:val="24"/>
          <w:szCs w:val="24"/>
        </w:rPr>
        <w:t>o zmenách účtovných metód</w:t>
      </w:r>
      <w:r w:rsidR="00FF3825" w:rsidRPr="008D0911">
        <w:rPr>
          <w:rFonts w:ascii="Arial" w:hAnsi="Arial" w:cs="Arial"/>
          <w:b/>
          <w:bCs/>
          <w:sz w:val="24"/>
          <w:szCs w:val="24"/>
        </w:rPr>
        <w:t xml:space="preserve">, </w:t>
      </w:r>
      <w:r w:rsidR="00FF3825" w:rsidRPr="008D0911">
        <w:rPr>
          <w:rFonts w:ascii="Arial" w:hAnsi="Arial" w:cs="Arial"/>
          <w:sz w:val="24"/>
          <w:szCs w:val="24"/>
        </w:rPr>
        <w:t xml:space="preserve">a to s uvedením </w:t>
      </w:r>
      <w:r w:rsidR="00FF3825" w:rsidRPr="008D0911">
        <w:rPr>
          <w:rFonts w:ascii="Arial" w:hAnsi="Arial" w:cs="Arial"/>
          <w:sz w:val="24"/>
          <w:szCs w:val="24"/>
          <w:u w:val="single"/>
        </w:rPr>
        <w:t xml:space="preserve">dôvodu </w:t>
      </w:r>
      <w:r w:rsidR="00FF3825" w:rsidRPr="008D0911">
        <w:rPr>
          <w:rFonts w:ascii="Arial" w:hAnsi="Arial" w:cs="Arial"/>
          <w:sz w:val="24"/>
          <w:szCs w:val="24"/>
        </w:rPr>
        <w:t xml:space="preserve">ich uplatnenia a ich </w:t>
      </w:r>
      <w:r w:rsidR="00FF3825" w:rsidRPr="008D0911">
        <w:rPr>
          <w:rFonts w:ascii="Arial" w:hAnsi="Arial" w:cs="Arial"/>
          <w:sz w:val="24"/>
          <w:szCs w:val="24"/>
          <w:u w:val="single"/>
        </w:rPr>
        <w:t xml:space="preserve">vplyvu na hodnotu </w:t>
      </w:r>
      <w:r w:rsidR="00FF3825" w:rsidRPr="008D0911">
        <w:rPr>
          <w:rFonts w:ascii="Arial" w:hAnsi="Arial" w:cs="Arial"/>
          <w:sz w:val="24"/>
          <w:szCs w:val="24"/>
        </w:rPr>
        <w:t>majetku záväzkov, vlastného imania a výsledku hospodárenia. Ak v dôsledku zmeny účtovných zásad a účtovných metód nie sú hodnoty za bez</w:t>
      </w:r>
      <w:r w:rsidR="006B2643" w:rsidRPr="008D0911">
        <w:rPr>
          <w:rFonts w:ascii="Arial" w:hAnsi="Arial" w:cs="Arial"/>
          <w:sz w:val="24"/>
          <w:szCs w:val="24"/>
        </w:rPr>
        <w:t>prostredne predchádzajúce účtovné obdobie v jednotlivých súčastiach účtovnej závierky porovnateľné, uvádza sa vysvetlenie v neporovnateľných hod</w:t>
      </w:r>
      <w:r w:rsidR="006A7098" w:rsidRPr="008D0911">
        <w:rPr>
          <w:rFonts w:ascii="Arial" w:hAnsi="Arial" w:cs="Arial"/>
          <w:sz w:val="24"/>
          <w:szCs w:val="24"/>
        </w:rPr>
        <w:t>notách: v účtovnom období od 1.1.202</w:t>
      </w:r>
      <w:r w:rsidR="00B91290">
        <w:rPr>
          <w:rFonts w:ascii="Arial" w:hAnsi="Arial" w:cs="Arial"/>
          <w:sz w:val="24"/>
          <w:szCs w:val="24"/>
        </w:rPr>
        <w:t>2</w:t>
      </w:r>
      <w:r w:rsidR="006A7098" w:rsidRPr="008D0911">
        <w:rPr>
          <w:rFonts w:ascii="Arial" w:hAnsi="Arial" w:cs="Arial"/>
          <w:sz w:val="24"/>
          <w:szCs w:val="24"/>
        </w:rPr>
        <w:t xml:space="preserve"> do 31.12.202</w:t>
      </w:r>
      <w:r w:rsidR="008D0911" w:rsidRPr="008D0911">
        <w:rPr>
          <w:rFonts w:ascii="Arial" w:hAnsi="Arial" w:cs="Arial"/>
          <w:sz w:val="24"/>
          <w:szCs w:val="24"/>
        </w:rPr>
        <w:t>2</w:t>
      </w:r>
      <w:r w:rsidR="006A7098" w:rsidRPr="008D0911">
        <w:rPr>
          <w:rFonts w:ascii="Arial" w:hAnsi="Arial" w:cs="Arial"/>
          <w:sz w:val="24"/>
          <w:szCs w:val="24"/>
        </w:rPr>
        <w:t xml:space="preserve"> neboli menené účtovné zásady a účtovné metódy: </w:t>
      </w:r>
      <w:r w:rsidR="006A7098" w:rsidRPr="008D0911">
        <w:rPr>
          <w:rFonts w:ascii="Arial" w:hAnsi="Arial" w:cs="Arial"/>
          <w:b/>
          <w:bCs/>
          <w:sz w:val="24"/>
          <w:szCs w:val="24"/>
        </w:rPr>
        <w:t>počas účtovného obdobia nedošlo k zmene účtovných zásad a účtovných me</w:t>
      </w:r>
      <w:r w:rsidR="00BE1D84" w:rsidRPr="008D0911">
        <w:rPr>
          <w:rFonts w:ascii="Arial" w:hAnsi="Arial" w:cs="Arial"/>
          <w:b/>
          <w:bCs/>
          <w:sz w:val="24"/>
          <w:szCs w:val="24"/>
        </w:rPr>
        <w:t xml:space="preserve">tód. </w:t>
      </w:r>
    </w:p>
    <w:p w14:paraId="41747562" w14:textId="7E5B7FE2" w:rsidR="00A94AB9" w:rsidRPr="008D0911" w:rsidRDefault="00A94AB9" w:rsidP="0013547A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3) Informácie o charaktere a účele </w:t>
      </w:r>
      <w:r w:rsidRPr="008D0911">
        <w:rPr>
          <w:rFonts w:ascii="Arial" w:hAnsi="Arial" w:cs="Arial"/>
          <w:b/>
          <w:bCs/>
          <w:sz w:val="24"/>
          <w:szCs w:val="24"/>
        </w:rPr>
        <w:t>tran</w:t>
      </w:r>
      <w:r w:rsidR="002205A6" w:rsidRPr="008D0911">
        <w:rPr>
          <w:rFonts w:ascii="Arial" w:hAnsi="Arial" w:cs="Arial"/>
          <w:b/>
          <w:bCs/>
          <w:sz w:val="24"/>
          <w:szCs w:val="24"/>
        </w:rPr>
        <w:t xml:space="preserve">sakcií, ktoré sa neuvádzajú v súvahe, </w:t>
      </w:r>
      <w:r w:rsidR="002205A6" w:rsidRPr="008D0911">
        <w:rPr>
          <w:rFonts w:ascii="Arial" w:hAnsi="Arial" w:cs="Arial"/>
          <w:sz w:val="24"/>
          <w:szCs w:val="24"/>
        </w:rPr>
        <w:t xml:space="preserve">pričom sa uvádza finančný vplyv týchto transakcií na účtovnú jednotku, ak sú </w:t>
      </w:r>
      <w:r w:rsidR="00595193" w:rsidRPr="008D0911">
        <w:rPr>
          <w:rFonts w:ascii="Arial" w:hAnsi="Arial" w:cs="Arial"/>
          <w:sz w:val="24"/>
          <w:szCs w:val="24"/>
          <w:u w:val="single"/>
        </w:rPr>
        <w:t xml:space="preserve">riziká alebo prínosy </w:t>
      </w:r>
      <w:r w:rsidR="00595193" w:rsidRPr="008D0911">
        <w:rPr>
          <w:rFonts w:ascii="Arial" w:hAnsi="Arial" w:cs="Arial"/>
          <w:sz w:val="24"/>
          <w:szCs w:val="24"/>
        </w:rPr>
        <w:t>vyplývajúce z týchto transakcií významné a ak uvedenie týchto rizík alebo prínosov</w:t>
      </w:r>
      <w:r w:rsidR="000E587B" w:rsidRPr="008D0911">
        <w:rPr>
          <w:rFonts w:ascii="Arial" w:hAnsi="Arial" w:cs="Arial"/>
          <w:sz w:val="24"/>
          <w:szCs w:val="24"/>
        </w:rPr>
        <w:t xml:space="preserve"> je potrené na účely posúdenia finančnej situácie účtovnej jednotky (napr. súdne spory</w:t>
      </w:r>
      <w:r w:rsidR="00013602" w:rsidRPr="008D0911">
        <w:rPr>
          <w:rFonts w:ascii="Arial" w:hAnsi="Arial" w:cs="Arial"/>
          <w:sz w:val="24"/>
          <w:szCs w:val="24"/>
        </w:rPr>
        <w:t>, zmluvy, časovo limitované licencie a oprávnenia, podnikové kombinácie, záväzky investovať, dopad legislatí</w:t>
      </w:r>
      <w:r w:rsidR="00525CEF" w:rsidRPr="008D0911">
        <w:rPr>
          <w:rFonts w:ascii="Arial" w:hAnsi="Arial" w:cs="Arial"/>
          <w:sz w:val="24"/>
          <w:szCs w:val="24"/>
        </w:rPr>
        <w:t xml:space="preserve">vy, celkový pokles v hospodárskom segmente): </w:t>
      </w:r>
      <w:r w:rsidR="00525CEF" w:rsidRPr="008D0911">
        <w:rPr>
          <w:rFonts w:ascii="Arial" w:hAnsi="Arial" w:cs="Arial"/>
          <w:b/>
          <w:bCs/>
          <w:sz w:val="24"/>
          <w:szCs w:val="24"/>
        </w:rPr>
        <w:t xml:space="preserve">transakcie daného typu v účtovnej jednote nenastali. </w:t>
      </w:r>
    </w:p>
    <w:p w14:paraId="174601C2" w14:textId="4877A505" w:rsidR="00525CEF" w:rsidRPr="008D0911" w:rsidRDefault="00525CEF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4)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Spôsob a určenie oceňovania </w:t>
      </w:r>
      <w:r w:rsidRPr="008D0911">
        <w:rPr>
          <w:rFonts w:ascii="Arial" w:hAnsi="Arial" w:cs="Arial"/>
          <w:sz w:val="24"/>
          <w:szCs w:val="24"/>
        </w:rPr>
        <w:t>majetku a záväzkov (vrátane rozhodujúcich odhadov)</w:t>
      </w:r>
      <w:r w:rsidR="00693A8B" w:rsidRPr="008D0911">
        <w:rPr>
          <w:rFonts w:ascii="Arial" w:hAnsi="Arial" w:cs="Arial"/>
          <w:sz w:val="24"/>
          <w:szCs w:val="24"/>
        </w:rPr>
        <w:t>:</w:t>
      </w:r>
    </w:p>
    <w:p w14:paraId="31028423" w14:textId="6CAF0FC9" w:rsidR="00693A8B" w:rsidRPr="008D0911" w:rsidRDefault="00693A8B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a) Spôsob oceňovania majetku a záväzkov (§</w:t>
      </w:r>
      <w:r w:rsidR="00D30FF2" w:rsidRPr="008D0911">
        <w:rPr>
          <w:rFonts w:ascii="Arial" w:hAnsi="Arial" w:cs="Arial"/>
          <w:sz w:val="24"/>
          <w:szCs w:val="24"/>
        </w:rPr>
        <w:t xml:space="preserve"> 25 </w:t>
      </w:r>
      <w:proofErr w:type="spellStart"/>
      <w:r w:rsidR="00D30FF2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D30FF2" w:rsidRPr="008D0911">
        <w:rPr>
          <w:rFonts w:ascii="Arial" w:hAnsi="Arial" w:cs="Arial"/>
          <w:sz w:val="24"/>
          <w:szCs w:val="24"/>
        </w:rPr>
        <w:t xml:space="preserve">)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5074"/>
        <w:gridCol w:w="2717"/>
      </w:tblGrid>
      <w:tr w:rsidR="000A08CE" w:rsidRPr="008D0911" w14:paraId="4B9ACF76" w14:textId="77777777" w:rsidTr="008D0911">
        <w:tc>
          <w:tcPr>
            <w:tcW w:w="1271" w:type="dxa"/>
          </w:tcPr>
          <w:p w14:paraId="68739FC3" w14:textId="05FA70CE" w:rsidR="000A08CE" w:rsidRPr="008D0911" w:rsidRDefault="00B5668D" w:rsidP="0013547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Č. </w:t>
            </w:r>
          </w:p>
        </w:tc>
        <w:tc>
          <w:tcPr>
            <w:tcW w:w="5074" w:type="dxa"/>
          </w:tcPr>
          <w:p w14:paraId="36C4D920" w14:textId="54C11BFC" w:rsidR="000A08CE" w:rsidRPr="008D0911" w:rsidRDefault="00B5668D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717" w:type="dxa"/>
          </w:tcPr>
          <w:p w14:paraId="38CA7FEF" w14:textId="0F5B67AB" w:rsidR="000A08CE" w:rsidRPr="008D0911" w:rsidRDefault="00B5668D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A08CE" w:rsidRPr="008D0911" w14:paraId="3BC9CD58" w14:textId="77777777" w:rsidTr="008D0911">
        <w:tc>
          <w:tcPr>
            <w:tcW w:w="1271" w:type="dxa"/>
          </w:tcPr>
          <w:p w14:paraId="0D15C154" w14:textId="17F2521C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5074" w:type="dxa"/>
          </w:tcPr>
          <w:p w14:paraId="16A676BB" w14:textId="47F14D18" w:rsidR="000A08CE" w:rsidRPr="008D0911" w:rsidRDefault="009E6F0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nehmotný majetok  externe kúpený:</w:t>
            </w:r>
          </w:p>
        </w:tc>
        <w:tc>
          <w:tcPr>
            <w:tcW w:w="2717" w:type="dxa"/>
          </w:tcPr>
          <w:p w14:paraId="0B2594CA" w14:textId="08D69E5F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Obstarávacia cena</w:t>
            </w:r>
          </w:p>
        </w:tc>
      </w:tr>
      <w:tr w:rsidR="000A08CE" w:rsidRPr="008D0911" w14:paraId="76BD177C" w14:textId="77777777" w:rsidTr="008D0911">
        <w:tc>
          <w:tcPr>
            <w:tcW w:w="1271" w:type="dxa"/>
          </w:tcPr>
          <w:p w14:paraId="47D77924" w14:textId="0A11FC05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5074" w:type="dxa"/>
          </w:tcPr>
          <w:p w14:paraId="304F418E" w14:textId="62CEBFC7" w:rsidR="000A08CE" w:rsidRPr="008D0911" w:rsidRDefault="0024208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Dlhodobý nehmotný majetok interne </w:t>
            </w:r>
            <w:r w:rsidR="00AC5FB0" w:rsidRPr="008D0911">
              <w:rPr>
                <w:rFonts w:ascii="Arial" w:hAnsi="Arial" w:cs="Arial"/>
                <w:sz w:val="24"/>
                <w:szCs w:val="24"/>
              </w:rPr>
              <w:t xml:space="preserve">vytvorený: </w:t>
            </w:r>
          </w:p>
        </w:tc>
        <w:tc>
          <w:tcPr>
            <w:tcW w:w="2717" w:type="dxa"/>
          </w:tcPr>
          <w:p w14:paraId="6B92B881" w14:textId="498DB2D0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Vlastné náklady </w:t>
            </w:r>
          </w:p>
        </w:tc>
      </w:tr>
      <w:tr w:rsidR="000A08CE" w:rsidRPr="008D0911" w14:paraId="6D286066" w14:textId="77777777" w:rsidTr="008D0911">
        <w:tc>
          <w:tcPr>
            <w:tcW w:w="1271" w:type="dxa"/>
          </w:tcPr>
          <w:p w14:paraId="4F3ADC2B" w14:textId="5643CBC2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5074" w:type="dxa"/>
          </w:tcPr>
          <w:p w14:paraId="201D3BA9" w14:textId="601FE3D6" w:rsidR="000A08CE" w:rsidRPr="008D0911" w:rsidRDefault="00AC5FB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nehmotný majetok obstaraný inak (darom</w:t>
            </w:r>
            <w:r w:rsidR="00FE495E" w:rsidRPr="008D0911">
              <w:rPr>
                <w:rFonts w:ascii="Arial" w:hAnsi="Arial" w:cs="Arial"/>
                <w:sz w:val="24"/>
                <w:szCs w:val="24"/>
              </w:rPr>
              <w:t>):</w:t>
            </w:r>
          </w:p>
        </w:tc>
        <w:tc>
          <w:tcPr>
            <w:tcW w:w="2717" w:type="dxa"/>
          </w:tcPr>
          <w:p w14:paraId="1C86744D" w14:textId="754A96C0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Reálna hodnota </w:t>
            </w:r>
          </w:p>
        </w:tc>
      </w:tr>
      <w:tr w:rsidR="000A08CE" w:rsidRPr="008D0911" w14:paraId="50955B6B" w14:textId="77777777" w:rsidTr="008D0911">
        <w:tc>
          <w:tcPr>
            <w:tcW w:w="1271" w:type="dxa"/>
          </w:tcPr>
          <w:p w14:paraId="41070C43" w14:textId="6FB17161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5074" w:type="dxa"/>
          </w:tcPr>
          <w:p w14:paraId="466E2CB3" w14:textId="127B8236" w:rsidR="000A08CE" w:rsidRPr="008D0911" w:rsidRDefault="00FE495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hmotný majetok externe kúpený:</w:t>
            </w:r>
          </w:p>
        </w:tc>
        <w:tc>
          <w:tcPr>
            <w:tcW w:w="2717" w:type="dxa"/>
          </w:tcPr>
          <w:p w14:paraId="0BB59803" w14:textId="4976ACDF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1F8F8495" w14:textId="77777777" w:rsidTr="008D0911">
        <w:tc>
          <w:tcPr>
            <w:tcW w:w="1271" w:type="dxa"/>
          </w:tcPr>
          <w:p w14:paraId="0CE0F7C8" w14:textId="0AA98786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5074" w:type="dxa"/>
          </w:tcPr>
          <w:p w14:paraId="2D8E7A51" w14:textId="43627C29" w:rsidR="000A08CE" w:rsidRPr="008D0911" w:rsidRDefault="00FE495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2717" w:type="dxa"/>
          </w:tcPr>
          <w:p w14:paraId="4DF733EA" w14:textId="11AE187F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Vlastné náklady </w:t>
            </w:r>
          </w:p>
        </w:tc>
      </w:tr>
      <w:tr w:rsidR="000A08CE" w:rsidRPr="008D0911" w14:paraId="13F0E21C" w14:textId="77777777" w:rsidTr="008D0911">
        <w:tc>
          <w:tcPr>
            <w:tcW w:w="1271" w:type="dxa"/>
          </w:tcPr>
          <w:p w14:paraId="5FDE032C" w14:textId="126EEE5B" w:rsidR="000A08CE" w:rsidRPr="008D0911" w:rsidRDefault="008B10D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5074" w:type="dxa"/>
          </w:tcPr>
          <w:p w14:paraId="632C8DEB" w14:textId="7FBE47DE" w:rsidR="000A08CE" w:rsidRPr="008D0911" w:rsidRDefault="00B91022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2717" w:type="dxa"/>
          </w:tcPr>
          <w:p w14:paraId="3F4D4F88" w14:textId="286042D0" w:rsidR="000A08CE" w:rsidRPr="008D0911" w:rsidRDefault="00F4483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Reálna hodnota </w:t>
            </w:r>
          </w:p>
        </w:tc>
      </w:tr>
      <w:tr w:rsidR="000A08CE" w:rsidRPr="008D0911" w14:paraId="7579DF5A" w14:textId="77777777" w:rsidTr="008D0911">
        <w:tc>
          <w:tcPr>
            <w:tcW w:w="1271" w:type="dxa"/>
          </w:tcPr>
          <w:p w14:paraId="1B1F0D83" w14:textId="6802848B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lastRenderedPageBreak/>
              <w:t>7.</w:t>
            </w:r>
          </w:p>
        </w:tc>
        <w:tc>
          <w:tcPr>
            <w:tcW w:w="5074" w:type="dxa"/>
          </w:tcPr>
          <w:p w14:paraId="11561D0E" w14:textId="48BA3AFC" w:rsidR="000A08CE" w:rsidRPr="008D0911" w:rsidRDefault="00FE5D97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Dlhodobý finančný majetok:</w:t>
            </w:r>
          </w:p>
        </w:tc>
        <w:tc>
          <w:tcPr>
            <w:tcW w:w="2717" w:type="dxa"/>
          </w:tcPr>
          <w:p w14:paraId="2FA559FC" w14:textId="366E5FF8" w:rsidR="000A08CE" w:rsidRPr="008D0911" w:rsidRDefault="00F9025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4BB356F2" w14:textId="77777777" w:rsidTr="008D0911">
        <w:tc>
          <w:tcPr>
            <w:tcW w:w="1271" w:type="dxa"/>
          </w:tcPr>
          <w:p w14:paraId="5F7A727C" w14:textId="78A00303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5074" w:type="dxa"/>
          </w:tcPr>
          <w:p w14:paraId="7786E35F" w14:textId="56B3E19A" w:rsidR="000A08CE" w:rsidRPr="008D0911" w:rsidRDefault="00FE5D97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Zásoby obstarané kúpo</w:t>
            </w:r>
            <w:r w:rsidR="00646685" w:rsidRPr="008D0911">
              <w:rPr>
                <w:rFonts w:ascii="Arial" w:hAnsi="Arial" w:cs="Arial"/>
                <w:sz w:val="24"/>
                <w:szCs w:val="24"/>
              </w:rPr>
              <w:t xml:space="preserve">u: </w:t>
            </w:r>
          </w:p>
        </w:tc>
        <w:tc>
          <w:tcPr>
            <w:tcW w:w="2717" w:type="dxa"/>
          </w:tcPr>
          <w:p w14:paraId="0CCDBC09" w14:textId="72E8DDEA" w:rsidR="000A08CE" w:rsidRPr="008D0911" w:rsidRDefault="00F9025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56C06AC6" w14:textId="77777777" w:rsidTr="008D0911">
        <w:tc>
          <w:tcPr>
            <w:tcW w:w="1271" w:type="dxa"/>
          </w:tcPr>
          <w:p w14:paraId="3A1B6C2A" w14:textId="03816A03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5074" w:type="dxa"/>
          </w:tcPr>
          <w:p w14:paraId="49115076" w14:textId="7AC073B8" w:rsidR="000A08CE" w:rsidRPr="008D0911" w:rsidRDefault="00646685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Zásoby vytvorené vlastnou činnosťou:</w:t>
            </w:r>
          </w:p>
        </w:tc>
        <w:tc>
          <w:tcPr>
            <w:tcW w:w="2717" w:type="dxa"/>
          </w:tcPr>
          <w:p w14:paraId="3848AA77" w14:textId="7754962B" w:rsidR="000A08CE" w:rsidRPr="008D0911" w:rsidRDefault="00F90250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Vlastné náklady </w:t>
            </w:r>
          </w:p>
        </w:tc>
      </w:tr>
      <w:tr w:rsidR="000A08CE" w:rsidRPr="008D0911" w14:paraId="0F683167" w14:textId="77777777" w:rsidTr="008D0911">
        <w:tc>
          <w:tcPr>
            <w:tcW w:w="1271" w:type="dxa"/>
          </w:tcPr>
          <w:p w14:paraId="2ECD1C13" w14:textId="5823210E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5074" w:type="dxa"/>
          </w:tcPr>
          <w:p w14:paraId="0DBADF32" w14:textId="11380D8B" w:rsidR="000A08CE" w:rsidRPr="008D0911" w:rsidRDefault="00A32806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Zásoby obstarané inak (darom):</w:t>
            </w:r>
          </w:p>
        </w:tc>
        <w:tc>
          <w:tcPr>
            <w:tcW w:w="2717" w:type="dxa"/>
          </w:tcPr>
          <w:p w14:paraId="55112FEB" w14:textId="451CA80E" w:rsidR="000A08CE" w:rsidRPr="008D0911" w:rsidRDefault="002E379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Reálna hodnota </w:t>
            </w:r>
          </w:p>
        </w:tc>
      </w:tr>
      <w:tr w:rsidR="000A08CE" w:rsidRPr="008D0911" w14:paraId="5B3FA9BA" w14:textId="77777777" w:rsidTr="008D0911">
        <w:tc>
          <w:tcPr>
            <w:tcW w:w="1271" w:type="dxa"/>
          </w:tcPr>
          <w:p w14:paraId="2B3BE687" w14:textId="1BABE490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5074" w:type="dxa"/>
          </w:tcPr>
          <w:p w14:paraId="3407A608" w14:textId="33C8CBDB" w:rsidR="000A08CE" w:rsidRPr="008D0911" w:rsidRDefault="00A32806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ZV a zákazková výstavba nehnuteľnosti určenej na predaj:</w:t>
            </w:r>
          </w:p>
        </w:tc>
        <w:tc>
          <w:tcPr>
            <w:tcW w:w="2717" w:type="dxa"/>
          </w:tcPr>
          <w:p w14:paraId="24794458" w14:textId="410FB552" w:rsidR="000A08CE" w:rsidRPr="008D0911" w:rsidRDefault="002E379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5DBB16CD" w14:textId="77777777" w:rsidTr="008D0911">
        <w:tc>
          <w:tcPr>
            <w:tcW w:w="1271" w:type="dxa"/>
          </w:tcPr>
          <w:p w14:paraId="345F2288" w14:textId="6803225D" w:rsidR="000A08CE" w:rsidRPr="008D0911" w:rsidRDefault="006B63AF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12.1</w:t>
            </w:r>
            <w:r w:rsidR="00D1655D" w:rsidRPr="008D091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074" w:type="dxa"/>
          </w:tcPr>
          <w:p w14:paraId="40BC8CB4" w14:textId="3E9C7B8E" w:rsidR="000A08CE" w:rsidRPr="008D0911" w:rsidRDefault="00331FC1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Vlastné pohľadávky:</w:t>
            </w:r>
          </w:p>
        </w:tc>
        <w:tc>
          <w:tcPr>
            <w:tcW w:w="2717" w:type="dxa"/>
          </w:tcPr>
          <w:p w14:paraId="1C6EB24E" w14:textId="65DDA36B" w:rsidR="000A08CE" w:rsidRPr="008D0911" w:rsidRDefault="002E379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260119AA" w14:textId="77777777" w:rsidTr="008D0911">
        <w:tc>
          <w:tcPr>
            <w:tcW w:w="1271" w:type="dxa"/>
          </w:tcPr>
          <w:p w14:paraId="6D66A6B6" w14:textId="5308D244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12.2.</w:t>
            </w:r>
          </w:p>
        </w:tc>
        <w:tc>
          <w:tcPr>
            <w:tcW w:w="5074" w:type="dxa"/>
          </w:tcPr>
          <w:p w14:paraId="16169812" w14:textId="41FB7872" w:rsidR="000A08CE" w:rsidRPr="008D0911" w:rsidRDefault="00331FC1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Kúpené pohľadávky:</w:t>
            </w:r>
          </w:p>
        </w:tc>
        <w:tc>
          <w:tcPr>
            <w:tcW w:w="2717" w:type="dxa"/>
          </w:tcPr>
          <w:p w14:paraId="7BD49911" w14:textId="0D9BC72F" w:rsidR="000A08CE" w:rsidRPr="008D0911" w:rsidRDefault="002E379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6597EEF5" w14:textId="77777777" w:rsidTr="008D0911">
        <w:tc>
          <w:tcPr>
            <w:tcW w:w="1271" w:type="dxa"/>
          </w:tcPr>
          <w:p w14:paraId="1342453C" w14:textId="579C584F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5074" w:type="dxa"/>
          </w:tcPr>
          <w:p w14:paraId="7066C44B" w14:textId="1B109C05" w:rsidR="000A08CE" w:rsidRPr="008D0911" w:rsidRDefault="00331FC1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Krátkodobý finančný majetok:</w:t>
            </w:r>
          </w:p>
        </w:tc>
        <w:tc>
          <w:tcPr>
            <w:tcW w:w="2717" w:type="dxa"/>
          </w:tcPr>
          <w:p w14:paraId="3185659C" w14:textId="2F1EA82E" w:rsidR="000A08CE" w:rsidRPr="008D0911" w:rsidRDefault="0041533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5BE3FC9F" w14:textId="77777777" w:rsidTr="008D0911">
        <w:tc>
          <w:tcPr>
            <w:tcW w:w="1271" w:type="dxa"/>
          </w:tcPr>
          <w:p w14:paraId="10B70C51" w14:textId="1426BB08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5074" w:type="dxa"/>
          </w:tcPr>
          <w:p w14:paraId="596034B3" w14:textId="451A4D01" w:rsidR="000A08CE" w:rsidRPr="008D0911" w:rsidRDefault="002A50B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2717" w:type="dxa"/>
          </w:tcPr>
          <w:p w14:paraId="5AD2967C" w14:textId="140B8EC2" w:rsidR="000A08CE" w:rsidRPr="008D0911" w:rsidRDefault="0041533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1F88B483" w14:textId="77777777" w:rsidTr="008D0911">
        <w:tc>
          <w:tcPr>
            <w:tcW w:w="1271" w:type="dxa"/>
          </w:tcPr>
          <w:p w14:paraId="545F36FA" w14:textId="538462C5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5074" w:type="dxa"/>
          </w:tcPr>
          <w:p w14:paraId="63CCFF24" w14:textId="52C95D02" w:rsidR="00B965CC" w:rsidRPr="008D0911" w:rsidRDefault="00B965CC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2717" w:type="dxa"/>
          </w:tcPr>
          <w:p w14:paraId="4A64FE9D" w14:textId="36B509DC" w:rsidR="000A08CE" w:rsidRPr="008D0911" w:rsidRDefault="0041533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5C61C8BB" w14:textId="77777777" w:rsidTr="008D0911">
        <w:tc>
          <w:tcPr>
            <w:tcW w:w="1271" w:type="dxa"/>
          </w:tcPr>
          <w:p w14:paraId="5A81D982" w14:textId="0707D611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5074" w:type="dxa"/>
          </w:tcPr>
          <w:p w14:paraId="42823ADA" w14:textId="497E9524" w:rsidR="000A08CE" w:rsidRPr="008D0911" w:rsidRDefault="00E769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2717" w:type="dxa"/>
          </w:tcPr>
          <w:p w14:paraId="191882E2" w14:textId="6C9DF5FF" w:rsidR="000A08CE" w:rsidRPr="008D0911" w:rsidRDefault="0041533E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05B416A8" w14:textId="77777777" w:rsidTr="008D0911">
        <w:tc>
          <w:tcPr>
            <w:tcW w:w="1271" w:type="dxa"/>
          </w:tcPr>
          <w:p w14:paraId="2E5E835A" w14:textId="27DD4B9C" w:rsidR="000A08CE" w:rsidRPr="008D0911" w:rsidRDefault="00D1655D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5074" w:type="dxa"/>
          </w:tcPr>
          <w:p w14:paraId="7AE1F03A" w14:textId="37C299BD" w:rsidR="000A08CE" w:rsidRPr="008D0911" w:rsidRDefault="00E769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Deriváty:</w:t>
            </w:r>
          </w:p>
        </w:tc>
        <w:tc>
          <w:tcPr>
            <w:tcW w:w="2717" w:type="dxa"/>
          </w:tcPr>
          <w:p w14:paraId="48C9EDC9" w14:textId="39B9371D" w:rsidR="000A08CE" w:rsidRPr="008D0911" w:rsidRDefault="00EA4B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Reálna hodnota </w:t>
            </w:r>
          </w:p>
        </w:tc>
      </w:tr>
      <w:tr w:rsidR="000A08CE" w:rsidRPr="008D0911" w14:paraId="2D3C3EED" w14:textId="77777777" w:rsidTr="008D0911">
        <w:tc>
          <w:tcPr>
            <w:tcW w:w="1271" w:type="dxa"/>
          </w:tcPr>
          <w:p w14:paraId="68D5EE51" w14:textId="5C403766" w:rsidR="000A08CE" w:rsidRPr="008D0911" w:rsidRDefault="00500532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18.</w:t>
            </w:r>
          </w:p>
        </w:tc>
        <w:tc>
          <w:tcPr>
            <w:tcW w:w="5074" w:type="dxa"/>
          </w:tcPr>
          <w:p w14:paraId="7224779C" w14:textId="514FB9E4" w:rsidR="000A08CE" w:rsidRPr="008D0911" w:rsidRDefault="00E769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Majetok a záväzky zabezpečené derivátmi:</w:t>
            </w:r>
          </w:p>
        </w:tc>
        <w:tc>
          <w:tcPr>
            <w:tcW w:w="2717" w:type="dxa"/>
          </w:tcPr>
          <w:p w14:paraId="7C0D81DF" w14:textId="0E22E9BF" w:rsidR="000A08CE" w:rsidRPr="008D0911" w:rsidRDefault="00EA4B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  <w:tr w:rsidR="000A08CE" w:rsidRPr="008D0911" w14:paraId="676322C9" w14:textId="77777777" w:rsidTr="008D0911">
        <w:tc>
          <w:tcPr>
            <w:tcW w:w="1271" w:type="dxa"/>
          </w:tcPr>
          <w:p w14:paraId="7B46C7C3" w14:textId="104FEA76" w:rsidR="000A08CE" w:rsidRPr="008D0911" w:rsidRDefault="00500532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5074" w:type="dxa"/>
          </w:tcPr>
          <w:p w14:paraId="656A707C" w14:textId="1EE4A4E8" w:rsidR="000A08CE" w:rsidRPr="008D0911" w:rsidRDefault="00E769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Prenajatý majetok a majetok obstaraný na základe zmluvy o kúpe prenajatej veci:</w:t>
            </w:r>
          </w:p>
        </w:tc>
        <w:tc>
          <w:tcPr>
            <w:tcW w:w="2717" w:type="dxa"/>
          </w:tcPr>
          <w:p w14:paraId="3F6A2D92" w14:textId="6B87B6AF" w:rsidR="000A08CE" w:rsidRPr="008D0911" w:rsidRDefault="00EA4B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Obstarávacia cena </w:t>
            </w:r>
          </w:p>
        </w:tc>
      </w:tr>
      <w:tr w:rsidR="000A08CE" w:rsidRPr="008D0911" w14:paraId="10DE7AD3" w14:textId="77777777" w:rsidTr="008D0911">
        <w:tc>
          <w:tcPr>
            <w:tcW w:w="1271" w:type="dxa"/>
          </w:tcPr>
          <w:p w14:paraId="613A76AC" w14:textId="51299002" w:rsidR="000A08CE" w:rsidRPr="008D0911" w:rsidRDefault="00500532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5074" w:type="dxa"/>
          </w:tcPr>
          <w:p w14:paraId="1AE795C7" w14:textId="4425F290" w:rsidR="000A08CE" w:rsidRPr="008D0911" w:rsidRDefault="00E769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Splatná daň z príjmov a odložená daň z príjmov: </w:t>
            </w:r>
          </w:p>
        </w:tc>
        <w:tc>
          <w:tcPr>
            <w:tcW w:w="2717" w:type="dxa"/>
          </w:tcPr>
          <w:p w14:paraId="4169BF58" w14:textId="1273BEC7" w:rsidR="000A08CE" w:rsidRPr="008D0911" w:rsidRDefault="00EA4BF8" w:rsidP="001354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Menovitá hodnota </w:t>
            </w:r>
          </w:p>
        </w:tc>
      </w:tr>
    </w:tbl>
    <w:p w14:paraId="40A4CBC9" w14:textId="77777777" w:rsidR="00165D42" w:rsidRPr="008D0911" w:rsidRDefault="00165D42" w:rsidP="0013547A">
      <w:pPr>
        <w:rPr>
          <w:rFonts w:ascii="Arial" w:hAnsi="Arial" w:cs="Arial"/>
          <w:sz w:val="24"/>
          <w:szCs w:val="24"/>
        </w:rPr>
      </w:pPr>
    </w:p>
    <w:p w14:paraId="3837152E" w14:textId="1A9E61BD" w:rsidR="00474FFB" w:rsidRPr="008D0911" w:rsidRDefault="00624B60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b) Trvalé zníženie hodnoty majetku je účtované v súlade s právnymi predpismi. Prechodné zníženie hodnoty majetk</w:t>
      </w:r>
      <w:r w:rsidR="00090C48" w:rsidRPr="008D0911">
        <w:rPr>
          <w:rFonts w:ascii="Arial" w:hAnsi="Arial" w:cs="Arial"/>
          <w:sz w:val="24"/>
          <w:szCs w:val="24"/>
        </w:rPr>
        <w:t xml:space="preserve">u je zaúčtované formou opravnej položky stanovené odborným odhadom bonity klienta. </w:t>
      </w:r>
    </w:p>
    <w:p w14:paraId="49184310" w14:textId="1709FD15" w:rsidR="00090C48" w:rsidRPr="008D0911" w:rsidRDefault="00090C48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c) Záväzky účtovná jednotka ocenila menovitou hodnotou záväzkov. Rezervy účtovná jednotka ocenila odborným odhadom budúcej menovitej hodnoty potrebnej na ich </w:t>
      </w:r>
      <w:r w:rsidR="00095DDB" w:rsidRPr="008D0911">
        <w:rPr>
          <w:rFonts w:ascii="Arial" w:hAnsi="Arial" w:cs="Arial"/>
          <w:sz w:val="24"/>
          <w:szCs w:val="24"/>
        </w:rPr>
        <w:t>úhradu</w:t>
      </w:r>
      <w:r w:rsidRPr="008D0911">
        <w:rPr>
          <w:rFonts w:ascii="Arial" w:hAnsi="Arial" w:cs="Arial"/>
          <w:sz w:val="24"/>
          <w:szCs w:val="24"/>
        </w:rPr>
        <w:t xml:space="preserve">. </w:t>
      </w:r>
    </w:p>
    <w:p w14:paraId="6D0F4396" w14:textId="13665209" w:rsidR="00090C48" w:rsidRPr="008D0911" w:rsidRDefault="00090C48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d) Určenie ocenenia </w:t>
      </w:r>
      <w:r w:rsidR="00A368C4" w:rsidRPr="008D0911">
        <w:rPr>
          <w:rFonts w:ascii="Arial" w:hAnsi="Arial" w:cs="Arial"/>
          <w:sz w:val="24"/>
          <w:szCs w:val="24"/>
          <w:u w:val="single"/>
        </w:rPr>
        <w:t xml:space="preserve">finančných nástrojov alebo majetku, </w:t>
      </w:r>
      <w:r w:rsidR="00A368C4" w:rsidRPr="008D0911">
        <w:rPr>
          <w:rFonts w:ascii="Arial" w:hAnsi="Arial" w:cs="Arial"/>
          <w:sz w:val="24"/>
          <w:szCs w:val="24"/>
        </w:rPr>
        <w:t>ktorý nie je finančným nástrojom pri oceňovaní reálnou hodnotou</w:t>
      </w:r>
      <w:r w:rsidR="0019790C" w:rsidRPr="008D0911">
        <w:rPr>
          <w:rFonts w:ascii="Arial" w:hAnsi="Arial" w:cs="Arial"/>
          <w:sz w:val="24"/>
          <w:szCs w:val="24"/>
        </w:rPr>
        <w:t>:</w:t>
      </w:r>
    </w:p>
    <w:p w14:paraId="5765D578" w14:textId="42013458" w:rsidR="0019790C" w:rsidRPr="008D0911" w:rsidRDefault="0019790C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e) Určenie ocenenia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finančných nástrojov </w:t>
      </w:r>
      <w:r w:rsidRPr="008D0911">
        <w:rPr>
          <w:rFonts w:ascii="Arial" w:hAnsi="Arial" w:cs="Arial"/>
          <w:sz w:val="24"/>
          <w:szCs w:val="24"/>
        </w:rPr>
        <w:t>pri oce</w:t>
      </w:r>
      <w:r w:rsidR="00C64BCC" w:rsidRPr="008D0911">
        <w:rPr>
          <w:rFonts w:ascii="Arial" w:hAnsi="Arial" w:cs="Arial"/>
          <w:sz w:val="24"/>
          <w:szCs w:val="24"/>
        </w:rPr>
        <w:t>ňovaní obstarávacou cenou alebo vlastnými nákladmi:</w:t>
      </w:r>
    </w:p>
    <w:p w14:paraId="4341E81D" w14:textId="17CF1AAA" w:rsidR="00C64BCC" w:rsidRPr="008D0911" w:rsidRDefault="00C64BCC" w:rsidP="0013547A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>Komentár k oceňovaniu majetku a záväzkov:</w:t>
      </w:r>
    </w:p>
    <w:p w14:paraId="7F3EAE5E" w14:textId="071EA1A0" w:rsidR="00C64BCC" w:rsidRPr="008D0911" w:rsidRDefault="005B6F36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Finančné nástroje </w:t>
      </w:r>
      <w:r w:rsidRPr="008D0911">
        <w:rPr>
          <w:rFonts w:ascii="Arial" w:hAnsi="Arial" w:cs="Arial"/>
          <w:sz w:val="24"/>
          <w:szCs w:val="24"/>
        </w:rPr>
        <w:t xml:space="preserve">definuje § 5 zákona č. 566/2001 Z. z. </w:t>
      </w:r>
      <w:r w:rsidR="007568D1" w:rsidRPr="008D0911">
        <w:rPr>
          <w:rFonts w:ascii="Arial" w:hAnsi="Arial" w:cs="Arial"/>
          <w:sz w:val="24"/>
          <w:szCs w:val="24"/>
        </w:rPr>
        <w:t>o cenných papieroch</w:t>
      </w:r>
      <w:r w:rsidR="00127BF7" w:rsidRPr="008D0911">
        <w:rPr>
          <w:rFonts w:ascii="Arial" w:hAnsi="Arial" w:cs="Arial"/>
          <w:sz w:val="24"/>
          <w:szCs w:val="24"/>
        </w:rPr>
        <w:t xml:space="preserve"> v znení neskorších predpisov – sú to napr. cenné papiere (akcie, dlhopisy, dočasné listy), deriváty (opcie, </w:t>
      </w:r>
      <w:proofErr w:type="spellStart"/>
      <w:r w:rsidR="00127BF7" w:rsidRPr="008D0911">
        <w:rPr>
          <w:rFonts w:ascii="Arial" w:hAnsi="Arial" w:cs="Arial"/>
          <w:sz w:val="24"/>
          <w:szCs w:val="24"/>
        </w:rPr>
        <w:t>fu</w:t>
      </w:r>
      <w:r w:rsidR="002B2751" w:rsidRPr="008D0911">
        <w:rPr>
          <w:rFonts w:ascii="Arial" w:hAnsi="Arial" w:cs="Arial"/>
          <w:sz w:val="24"/>
          <w:szCs w:val="24"/>
        </w:rPr>
        <w:t>tures</w:t>
      </w:r>
      <w:proofErr w:type="spellEnd"/>
      <w:r w:rsidR="002B2751" w:rsidRPr="008D0911">
        <w:rPr>
          <w:rFonts w:ascii="Arial" w:hAnsi="Arial" w:cs="Arial"/>
          <w:sz w:val="24"/>
          <w:szCs w:val="24"/>
        </w:rPr>
        <w:t xml:space="preserve">, swapy, forwardy). Nástroje peňažného trhu ( pokladničné </w:t>
      </w:r>
      <w:r w:rsidR="00A65E82" w:rsidRPr="008D0911">
        <w:rPr>
          <w:rFonts w:ascii="Arial" w:hAnsi="Arial" w:cs="Arial"/>
          <w:sz w:val="24"/>
          <w:szCs w:val="24"/>
        </w:rPr>
        <w:t>poukážky, vkladové listy).</w:t>
      </w:r>
    </w:p>
    <w:p w14:paraId="3D2B1BEA" w14:textId="614AD756" w:rsidR="00A65E82" w:rsidRPr="008D0911" w:rsidRDefault="00A65E82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Opravené položky </w:t>
      </w:r>
      <w:r w:rsidR="003E43E5" w:rsidRPr="008D0911">
        <w:rPr>
          <w:rFonts w:ascii="Arial" w:hAnsi="Arial" w:cs="Arial"/>
          <w:sz w:val="24"/>
          <w:szCs w:val="24"/>
        </w:rPr>
        <w:t xml:space="preserve"> k majetku, okrem dlhodobej pohľadávky a dlhodobej </w:t>
      </w:r>
      <w:r w:rsidR="00E3349E" w:rsidRPr="008D0911">
        <w:rPr>
          <w:rFonts w:ascii="Arial" w:hAnsi="Arial" w:cs="Arial"/>
          <w:sz w:val="24"/>
          <w:szCs w:val="24"/>
        </w:rPr>
        <w:t xml:space="preserve">pôžičky, stanovila </w:t>
      </w:r>
      <w:r w:rsidR="008471BF" w:rsidRPr="008D0911">
        <w:rPr>
          <w:rFonts w:ascii="Arial" w:hAnsi="Arial" w:cs="Arial"/>
          <w:sz w:val="24"/>
          <w:szCs w:val="24"/>
        </w:rPr>
        <w:t>Ú</w:t>
      </w:r>
      <w:r w:rsidR="00E3349E" w:rsidRPr="008D0911">
        <w:rPr>
          <w:rFonts w:ascii="Arial" w:hAnsi="Arial" w:cs="Arial"/>
          <w:sz w:val="24"/>
          <w:szCs w:val="24"/>
        </w:rPr>
        <w:t>J odborným odhadom bonity príslušného majetku</w:t>
      </w:r>
      <w:r w:rsidR="00B91290">
        <w:rPr>
          <w:rFonts w:ascii="Arial" w:hAnsi="Arial" w:cs="Arial"/>
          <w:sz w:val="24"/>
          <w:szCs w:val="24"/>
        </w:rPr>
        <w:t>.</w:t>
      </w:r>
    </w:p>
    <w:p w14:paraId="36B3191B" w14:textId="2F424EBA" w:rsidR="00E3349E" w:rsidRPr="008D0911" w:rsidRDefault="00B52ACE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Opravnú položku k dlhodobej pohľadávke </w:t>
      </w:r>
      <w:r w:rsidRPr="008D0911">
        <w:rPr>
          <w:rFonts w:ascii="Arial" w:hAnsi="Arial" w:cs="Arial"/>
          <w:sz w:val="24"/>
          <w:szCs w:val="24"/>
        </w:rPr>
        <w:t xml:space="preserve">a opravnú </w:t>
      </w:r>
      <w:r w:rsidR="009F7C90" w:rsidRPr="008D0911">
        <w:rPr>
          <w:rFonts w:ascii="Arial" w:hAnsi="Arial" w:cs="Arial"/>
          <w:sz w:val="24"/>
          <w:szCs w:val="24"/>
        </w:rPr>
        <w:t>položku</w:t>
      </w:r>
      <w:r w:rsidRPr="008D0911">
        <w:rPr>
          <w:rFonts w:ascii="Arial" w:hAnsi="Arial" w:cs="Arial"/>
          <w:sz w:val="24"/>
          <w:szCs w:val="24"/>
        </w:rPr>
        <w:t xml:space="preserve"> k dlhodobej pôžičke UJ </w:t>
      </w:r>
      <w:r w:rsidR="009F7C90" w:rsidRPr="008D0911">
        <w:rPr>
          <w:rFonts w:ascii="Arial" w:hAnsi="Arial" w:cs="Arial"/>
          <w:sz w:val="24"/>
          <w:szCs w:val="24"/>
        </w:rPr>
        <w:t xml:space="preserve">stanovila </w:t>
      </w:r>
      <w:r w:rsidR="009F7C90" w:rsidRPr="008D0911">
        <w:rPr>
          <w:rFonts w:ascii="Arial" w:hAnsi="Arial" w:cs="Arial"/>
          <w:sz w:val="24"/>
          <w:szCs w:val="24"/>
          <w:u w:val="single"/>
        </w:rPr>
        <w:t xml:space="preserve">metódu </w:t>
      </w:r>
      <w:proofErr w:type="spellStart"/>
      <w:r w:rsidR="009F7C90" w:rsidRPr="008D0911">
        <w:rPr>
          <w:rFonts w:ascii="Arial" w:hAnsi="Arial" w:cs="Arial"/>
          <w:sz w:val="24"/>
          <w:szCs w:val="24"/>
          <w:u w:val="single"/>
        </w:rPr>
        <w:t>odúročenia</w:t>
      </w:r>
      <w:proofErr w:type="spellEnd"/>
      <w:r w:rsidR="009F7C90" w:rsidRPr="008D0911">
        <w:rPr>
          <w:rFonts w:ascii="Arial" w:hAnsi="Arial" w:cs="Arial"/>
          <w:sz w:val="24"/>
          <w:szCs w:val="24"/>
          <w:u w:val="single"/>
        </w:rPr>
        <w:t xml:space="preserve"> </w:t>
      </w:r>
      <w:r w:rsidR="000E4AB9" w:rsidRPr="008D0911">
        <w:rPr>
          <w:rFonts w:ascii="Arial" w:hAnsi="Arial" w:cs="Arial"/>
          <w:sz w:val="24"/>
          <w:szCs w:val="24"/>
          <w:u w:val="single"/>
        </w:rPr>
        <w:t xml:space="preserve"> na súčasnú hodnotu </w:t>
      </w:r>
      <w:r w:rsidR="000E4AB9" w:rsidRPr="008D0911">
        <w:rPr>
          <w:rFonts w:ascii="Arial" w:hAnsi="Arial" w:cs="Arial"/>
          <w:sz w:val="24"/>
          <w:szCs w:val="24"/>
        </w:rPr>
        <w:t>(§ 18/8 PU;</w:t>
      </w:r>
      <w:r w:rsidR="001113CB" w:rsidRPr="008D0911">
        <w:rPr>
          <w:rFonts w:ascii="Arial" w:hAnsi="Arial" w:cs="Arial"/>
          <w:sz w:val="24"/>
          <w:szCs w:val="24"/>
        </w:rPr>
        <w:t xml:space="preserve"> § 21/6 PU).</w:t>
      </w:r>
    </w:p>
    <w:p w14:paraId="1DD2FCD4" w14:textId="11F44C2B" w:rsidR="001113CB" w:rsidRPr="008D0911" w:rsidRDefault="001113CB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Rezervy </w:t>
      </w:r>
      <w:r w:rsidRPr="008D0911">
        <w:rPr>
          <w:rFonts w:ascii="Arial" w:hAnsi="Arial" w:cs="Arial"/>
          <w:sz w:val="24"/>
          <w:szCs w:val="24"/>
        </w:rPr>
        <w:t xml:space="preserve">ocenila UJ kalkulačnou metódou kvalifikovaného odhadu ich menovitej hodnoty na pokrytie budúcich záväzkov. </w:t>
      </w:r>
    </w:p>
    <w:p w14:paraId="641AC896" w14:textId="16B53DF6" w:rsidR="001113CB" w:rsidRPr="008D0911" w:rsidRDefault="008471BF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Ú</w:t>
      </w:r>
      <w:r w:rsidR="001113CB" w:rsidRPr="008D0911">
        <w:rPr>
          <w:rFonts w:ascii="Arial" w:hAnsi="Arial" w:cs="Arial"/>
          <w:sz w:val="24"/>
          <w:szCs w:val="24"/>
        </w:rPr>
        <w:t>J</w:t>
      </w:r>
      <w:r w:rsidR="002B557F" w:rsidRPr="008D0911">
        <w:rPr>
          <w:rFonts w:ascii="Arial" w:hAnsi="Arial" w:cs="Arial"/>
          <w:sz w:val="24"/>
          <w:szCs w:val="24"/>
        </w:rPr>
        <w:t xml:space="preserve"> počas </w:t>
      </w:r>
      <w:r w:rsidR="00533A3D" w:rsidRPr="008D0911">
        <w:rPr>
          <w:rFonts w:ascii="Arial" w:hAnsi="Arial" w:cs="Arial"/>
          <w:sz w:val="24"/>
          <w:szCs w:val="24"/>
        </w:rPr>
        <w:t>účtovného obdobia (</w:t>
      </w:r>
      <w:r w:rsidR="0005267A" w:rsidRPr="008D0911">
        <w:rPr>
          <w:rFonts w:ascii="Arial" w:hAnsi="Arial" w:cs="Arial"/>
          <w:sz w:val="24"/>
          <w:szCs w:val="24"/>
        </w:rPr>
        <w:t xml:space="preserve">§ 25 </w:t>
      </w:r>
      <w:proofErr w:type="spellStart"/>
      <w:r w:rsidR="0005267A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05267A" w:rsidRPr="008D0911">
        <w:rPr>
          <w:rFonts w:ascii="Arial" w:hAnsi="Arial" w:cs="Arial"/>
          <w:sz w:val="24"/>
          <w:szCs w:val="24"/>
        </w:rPr>
        <w:t>), ani k </w:t>
      </w:r>
      <w:proofErr w:type="spellStart"/>
      <w:r w:rsidR="0005267A" w:rsidRPr="008D0911">
        <w:rPr>
          <w:rFonts w:ascii="Arial" w:hAnsi="Arial" w:cs="Arial"/>
          <w:sz w:val="24"/>
          <w:szCs w:val="24"/>
        </w:rPr>
        <w:t>závierkovému</w:t>
      </w:r>
      <w:proofErr w:type="spellEnd"/>
      <w:r w:rsidR="0005267A" w:rsidRPr="008D0911">
        <w:rPr>
          <w:rFonts w:ascii="Arial" w:hAnsi="Arial" w:cs="Arial"/>
          <w:sz w:val="24"/>
          <w:szCs w:val="24"/>
        </w:rPr>
        <w:t xml:space="preserve"> dňu</w:t>
      </w:r>
      <w:r w:rsidR="00EB6DB2" w:rsidRPr="008D0911">
        <w:rPr>
          <w:rFonts w:ascii="Arial" w:hAnsi="Arial" w:cs="Arial"/>
          <w:sz w:val="24"/>
          <w:szCs w:val="24"/>
        </w:rPr>
        <w:t xml:space="preserve"> (§ 27 </w:t>
      </w:r>
      <w:proofErr w:type="spellStart"/>
      <w:r w:rsidR="00EB6DB2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EB6DB2" w:rsidRPr="008D0911">
        <w:rPr>
          <w:rFonts w:ascii="Arial" w:hAnsi="Arial" w:cs="Arial"/>
          <w:sz w:val="24"/>
          <w:szCs w:val="24"/>
        </w:rPr>
        <w:t>) nepoužila o</w:t>
      </w:r>
      <w:r w:rsidR="001A0DDC" w:rsidRPr="008D0911">
        <w:rPr>
          <w:rFonts w:ascii="Arial" w:hAnsi="Arial" w:cs="Arial"/>
          <w:sz w:val="24"/>
          <w:szCs w:val="24"/>
        </w:rPr>
        <w:t>cen</w:t>
      </w:r>
      <w:r w:rsidR="00DD2F97" w:rsidRPr="008D0911">
        <w:rPr>
          <w:rFonts w:ascii="Arial" w:hAnsi="Arial" w:cs="Arial"/>
          <w:sz w:val="24"/>
          <w:szCs w:val="24"/>
        </w:rPr>
        <w:t xml:space="preserve">enie </w:t>
      </w:r>
      <w:r w:rsidR="00DD2F97" w:rsidRPr="008D0911">
        <w:rPr>
          <w:rFonts w:ascii="Arial" w:hAnsi="Arial" w:cs="Arial"/>
          <w:sz w:val="24"/>
          <w:szCs w:val="24"/>
          <w:u w:val="single"/>
        </w:rPr>
        <w:t xml:space="preserve">reálnou hodnotou </w:t>
      </w:r>
      <w:r w:rsidR="00DD2F97" w:rsidRPr="008D0911">
        <w:rPr>
          <w:rFonts w:ascii="Arial" w:hAnsi="Arial" w:cs="Arial"/>
          <w:sz w:val="24"/>
          <w:szCs w:val="24"/>
        </w:rPr>
        <w:t xml:space="preserve">– lebo nemala k tomu vecnú náplň. </w:t>
      </w:r>
    </w:p>
    <w:p w14:paraId="058DF845" w14:textId="17DCEC77" w:rsidR="00DD2F97" w:rsidRPr="008D0911" w:rsidRDefault="008471BF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lastRenderedPageBreak/>
        <w:t>ÚJ používa</w:t>
      </w:r>
      <w:r w:rsidR="0005115C" w:rsidRPr="008D0911">
        <w:rPr>
          <w:rFonts w:ascii="Arial" w:hAnsi="Arial" w:cs="Arial"/>
          <w:sz w:val="24"/>
          <w:szCs w:val="24"/>
        </w:rPr>
        <w:t xml:space="preserve"> pri oceňovaní úbytku rovnakého druhu zásob a cenných papierov – </w:t>
      </w:r>
      <w:r w:rsidR="00B91290" w:rsidRPr="00B91290">
        <w:rPr>
          <w:rFonts w:ascii="Arial" w:hAnsi="Arial" w:cs="Arial"/>
          <w:sz w:val="24"/>
          <w:szCs w:val="24"/>
          <w:u w:val="single"/>
        </w:rPr>
        <w:t>metódu FIFO</w:t>
      </w:r>
      <w:r w:rsidR="00B91290">
        <w:rPr>
          <w:rFonts w:ascii="Arial" w:hAnsi="Arial" w:cs="Arial"/>
          <w:sz w:val="24"/>
          <w:szCs w:val="24"/>
        </w:rPr>
        <w:t xml:space="preserve"> </w:t>
      </w:r>
      <w:r w:rsidR="00CF5754" w:rsidRPr="008D0911">
        <w:rPr>
          <w:rFonts w:ascii="Arial" w:hAnsi="Arial" w:cs="Arial"/>
          <w:sz w:val="24"/>
          <w:szCs w:val="24"/>
        </w:rPr>
        <w:t xml:space="preserve">(§ 25/5 </w:t>
      </w:r>
      <w:proofErr w:type="spellStart"/>
      <w:r w:rsidR="00CF5754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CF5754" w:rsidRPr="008D0911">
        <w:rPr>
          <w:rFonts w:ascii="Arial" w:hAnsi="Arial" w:cs="Arial"/>
          <w:sz w:val="24"/>
          <w:szCs w:val="24"/>
        </w:rPr>
        <w:t>;</w:t>
      </w:r>
      <w:r w:rsidR="00C2283B" w:rsidRPr="008D0911">
        <w:rPr>
          <w:rFonts w:ascii="Arial" w:hAnsi="Arial" w:cs="Arial"/>
          <w:sz w:val="24"/>
          <w:szCs w:val="24"/>
        </w:rPr>
        <w:t xml:space="preserve">§ 22/1 PU). </w:t>
      </w:r>
    </w:p>
    <w:p w14:paraId="3705E5AB" w14:textId="30760D80" w:rsidR="0060482E" w:rsidRPr="008D0911" w:rsidRDefault="00886651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Ú</w:t>
      </w:r>
      <w:r w:rsidR="00B9564F" w:rsidRPr="008D0911">
        <w:rPr>
          <w:rFonts w:ascii="Arial" w:hAnsi="Arial" w:cs="Arial"/>
          <w:sz w:val="24"/>
          <w:szCs w:val="24"/>
        </w:rPr>
        <w:t>J</w:t>
      </w:r>
      <w:r w:rsidR="005156C1" w:rsidRPr="008D0911">
        <w:rPr>
          <w:rFonts w:ascii="Arial" w:hAnsi="Arial" w:cs="Arial"/>
          <w:sz w:val="24"/>
          <w:szCs w:val="24"/>
        </w:rPr>
        <w:t xml:space="preserve"> používa pri oceňovaní </w:t>
      </w:r>
      <w:r w:rsidR="005156C1" w:rsidRPr="008D0911">
        <w:rPr>
          <w:rFonts w:ascii="Arial" w:hAnsi="Arial" w:cs="Arial"/>
          <w:sz w:val="24"/>
          <w:szCs w:val="24"/>
          <w:u w:val="single"/>
        </w:rPr>
        <w:t xml:space="preserve">prírastku </w:t>
      </w:r>
      <w:r w:rsidR="005156C1" w:rsidRPr="008D0911">
        <w:rPr>
          <w:rFonts w:ascii="Arial" w:hAnsi="Arial" w:cs="Arial"/>
          <w:sz w:val="24"/>
          <w:szCs w:val="24"/>
        </w:rPr>
        <w:t xml:space="preserve">cudzej meny v hotovosti alebo na bankový účet </w:t>
      </w:r>
      <w:r w:rsidR="00913A8D" w:rsidRPr="008D0911">
        <w:rPr>
          <w:rFonts w:ascii="Arial" w:hAnsi="Arial" w:cs="Arial"/>
          <w:sz w:val="24"/>
          <w:szCs w:val="24"/>
        </w:rPr>
        <w:t>–</w:t>
      </w:r>
      <w:r w:rsidR="005156C1" w:rsidRPr="008D0911">
        <w:rPr>
          <w:rFonts w:ascii="Arial" w:hAnsi="Arial" w:cs="Arial"/>
          <w:sz w:val="24"/>
          <w:szCs w:val="24"/>
        </w:rPr>
        <w:t xml:space="preserve"> </w:t>
      </w:r>
      <w:r w:rsidR="005156C1" w:rsidRPr="008D0911">
        <w:rPr>
          <w:rFonts w:ascii="Arial" w:hAnsi="Arial" w:cs="Arial"/>
          <w:sz w:val="24"/>
          <w:szCs w:val="24"/>
          <w:u w:val="single"/>
        </w:rPr>
        <w:t>zmenáre</w:t>
      </w:r>
      <w:r w:rsidR="00913A8D" w:rsidRPr="008D0911">
        <w:rPr>
          <w:rFonts w:ascii="Arial" w:hAnsi="Arial" w:cs="Arial"/>
          <w:sz w:val="24"/>
          <w:szCs w:val="24"/>
          <w:u w:val="single"/>
        </w:rPr>
        <w:t>nský kurz</w:t>
      </w:r>
      <w:r w:rsidR="00B91290">
        <w:rPr>
          <w:rFonts w:ascii="Arial" w:hAnsi="Arial" w:cs="Arial"/>
          <w:sz w:val="24"/>
          <w:szCs w:val="24"/>
          <w:u w:val="single"/>
        </w:rPr>
        <w:t xml:space="preserve"> podľa ECB </w:t>
      </w:r>
      <w:r w:rsidR="00913A8D" w:rsidRPr="008D0911">
        <w:rPr>
          <w:rFonts w:ascii="Arial" w:hAnsi="Arial" w:cs="Arial"/>
          <w:sz w:val="24"/>
          <w:szCs w:val="24"/>
        </w:rPr>
        <w:t>(§</w:t>
      </w:r>
      <w:r w:rsidR="00465031" w:rsidRPr="008D0911">
        <w:rPr>
          <w:rFonts w:ascii="Arial" w:hAnsi="Arial" w:cs="Arial"/>
          <w:sz w:val="24"/>
          <w:szCs w:val="24"/>
        </w:rPr>
        <w:t xml:space="preserve"> 24/3 </w:t>
      </w:r>
      <w:proofErr w:type="spellStart"/>
      <w:r w:rsidR="00465031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465031" w:rsidRPr="008D0911">
        <w:rPr>
          <w:rFonts w:ascii="Arial" w:hAnsi="Arial" w:cs="Arial"/>
          <w:sz w:val="24"/>
          <w:szCs w:val="24"/>
        </w:rPr>
        <w:t>).</w:t>
      </w:r>
    </w:p>
    <w:p w14:paraId="4C309D80" w14:textId="3D982838" w:rsidR="00465031" w:rsidRPr="008D0911" w:rsidRDefault="00465031" w:rsidP="005B6F36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ÚJ používa pri oceňovaní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úbytku </w:t>
      </w:r>
      <w:r w:rsidRPr="008D0911">
        <w:rPr>
          <w:rFonts w:ascii="Arial" w:hAnsi="Arial" w:cs="Arial"/>
          <w:sz w:val="24"/>
          <w:szCs w:val="24"/>
        </w:rPr>
        <w:t xml:space="preserve">cudzej meny v hotovosti alebo z bankového účtu –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základné pravidlo </w:t>
      </w:r>
      <w:r w:rsidR="007262CE" w:rsidRPr="008D0911">
        <w:rPr>
          <w:rFonts w:ascii="Arial" w:hAnsi="Arial" w:cs="Arial"/>
          <w:sz w:val="24"/>
          <w:szCs w:val="24"/>
        </w:rPr>
        <w:t xml:space="preserve">(D-1), teda kurz zo dňa predchádzajúceho dňu účtovného prípadu </w:t>
      </w:r>
      <w:r w:rsidR="00902F42" w:rsidRPr="008D0911">
        <w:rPr>
          <w:rFonts w:ascii="Arial" w:hAnsi="Arial" w:cs="Arial"/>
          <w:sz w:val="24"/>
          <w:szCs w:val="24"/>
        </w:rPr>
        <w:t>(</w:t>
      </w:r>
      <w:r w:rsidR="00A46966" w:rsidRPr="008D0911">
        <w:rPr>
          <w:rFonts w:ascii="Arial" w:hAnsi="Arial" w:cs="Arial"/>
          <w:sz w:val="24"/>
          <w:szCs w:val="24"/>
        </w:rPr>
        <w:t>§ 24/2</w:t>
      </w:r>
      <w:r w:rsidR="004449CC" w:rsidRPr="008D0911">
        <w:rPr>
          <w:rFonts w:ascii="Arial" w:hAnsi="Arial" w:cs="Arial"/>
          <w:sz w:val="24"/>
          <w:szCs w:val="24"/>
        </w:rPr>
        <w:t>/a;</w:t>
      </w:r>
      <w:r w:rsidR="00034721" w:rsidRPr="008D0911">
        <w:rPr>
          <w:rFonts w:ascii="Arial" w:hAnsi="Arial" w:cs="Arial"/>
          <w:sz w:val="24"/>
          <w:szCs w:val="24"/>
        </w:rPr>
        <w:t xml:space="preserve"> § 24/6 </w:t>
      </w:r>
      <w:proofErr w:type="spellStart"/>
      <w:r w:rsidR="00034721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034721" w:rsidRPr="008D0911">
        <w:rPr>
          <w:rFonts w:ascii="Arial" w:hAnsi="Arial" w:cs="Arial"/>
          <w:sz w:val="24"/>
          <w:szCs w:val="24"/>
        </w:rPr>
        <w:t>).</w:t>
      </w:r>
    </w:p>
    <w:p w14:paraId="114BC271" w14:textId="5CF299A9" w:rsidR="00034721" w:rsidRPr="008D0911" w:rsidRDefault="001C3B20" w:rsidP="00034721">
      <w:pPr>
        <w:ind w:left="360"/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f) Účtovná jednotka nepoužila dobrovoľné oceňovanie obchodných podielov </w:t>
      </w:r>
      <w:r w:rsidR="00533501" w:rsidRPr="008D0911">
        <w:rPr>
          <w:rFonts w:ascii="Arial" w:hAnsi="Arial" w:cs="Arial"/>
          <w:sz w:val="24"/>
          <w:szCs w:val="24"/>
          <w:u w:val="single"/>
        </w:rPr>
        <w:t>metódou vlastného imania (</w:t>
      </w:r>
      <w:r w:rsidR="00533501" w:rsidRPr="008D0911">
        <w:rPr>
          <w:rFonts w:ascii="Arial" w:hAnsi="Arial" w:cs="Arial"/>
          <w:sz w:val="24"/>
          <w:szCs w:val="24"/>
        </w:rPr>
        <w:t xml:space="preserve">§ 27/9 </w:t>
      </w:r>
      <w:proofErr w:type="spellStart"/>
      <w:r w:rsidR="00533501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8360A4" w:rsidRPr="008D0911">
        <w:rPr>
          <w:rFonts w:ascii="Arial" w:hAnsi="Arial" w:cs="Arial"/>
          <w:sz w:val="24"/>
          <w:szCs w:val="24"/>
        </w:rPr>
        <w:t>).</w:t>
      </w:r>
    </w:p>
    <w:p w14:paraId="61FDCB86" w14:textId="632D3148" w:rsidR="0082730C" w:rsidRPr="008D0911" w:rsidRDefault="00A01A37" w:rsidP="00034721">
      <w:pPr>
        <w:ind w:left="360"/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g)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Tvorba odpisového plánu </w:t>
      </w:r>
      <w:r w:rsidRPr="008D0911">
        <w:rPr>
          <w:rFonts w:ascii="Arial" w:hAnsi="Arial" w:cs="Arial"/>
          <w:sz w:val="24"/>
          <w:szCs w:val="24"/>
        </w:rPr>
        <w:t>pre dlhodobý majetok, pričom sa uvádza doba odpisovania</w:t>
      </w:r>
      <w:r w:rsidR="00E47CB3" w:rsidRPr="008D0911">
        <w:rPr>
          <w:rFonts w:ascii="Arial" w:hAnsi="Arial" w:cs="Arial"/>
          <w:sz w:val="24"/>
          <w:szCs w:val="24"/>
        </w:rPr>
        <w:t>, sadzby odpisov a odpisové metódy pre účtovné  odpisy: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179"/>
        <w:gridCol w:w="1154"/>
        <w:gridCol w:w="2673"/>
        <w:gridCol w:w="1696"/>
      </w:tblGrid>
      <w:tr w:rsidR="007D4FF8" w:rsidRPr="008D0911" w14:paraId="41A183CF" w14:textId="77777777" w:rsidTr="00165D42">
        <w:trPr>
          <w:jc w:val="center"/>
        </w:trPr>
        <w:tc>
          <w:tcPr>
            <w:tcW w:w="3179" w:type="dxa"/>
          </w:tcPr>
          <w:p w14:paraId="5227F7A4" w14:textId="2086B711" w:rsidR="00161165" w:rsidRPr="008D0911" w:rsidRDefault="005978F8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Dlhodobý hmotný a nehmotný odpisovaný majetok</w:t>
            </w:r>
          </w:p>
        </w:tc>
        <w:tc>
          <w:tcPr>
            <w:tcW w:w="1154" w:type="dxa"/>
          </w:tcPr>
          <w:p w14:paraId="62543680" w14:textId="6B29D10E" w:rsidR="00161165" w:rsidRPr="008D0911" w:rsidRDefault="005978F8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Číslo účtu</w:t>
            </w:r>
          </w:p>
        </w:tc>
        <w:tc>
          <w:tcPr>
            <w:tcW w:w="2673" w:type="dxa"/>
          </w:tcPr>
          <w:p w14:paraId="6588AAE4" w14:textId="77777777" w:rsidR="00161165" w:rsidRPr="008D0911" w:rsidRDefault="00017C22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doba odpisovania</w:t>
            </w:r>
          </w:p>
          <w:p w14:paraId="53BBCA3B" w14:textId="3168EAEC" w:rsidR="00017C22" w:rsidRPr="008D0911" w:rsidRDefault="00017C22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(počet rokov)</w:t>
            </w:r>
          </w:p>
        </w:tc>
        <w:tc>
          <w:tcPr>
            <w:tcW w:w="1696" w:type="dxa"/>
          </w:tcPr>
          <w:p w14:paraId="01183692" w14:textId="3D252CDE" w:rsidR="00161165" w:rsidRPr="008D0911" w:rsidRDefault="007D4FF8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odpisová sadza</w:t>
            </w:r>
          </w:p>
          <w:p w14:paraId="664A0B54" w14:textId="5AA9DFF2" w:rsidR="007D4FF8" w:rsidRPr="008D0911" w:rsidRDefault="007D4FF8" w:rsidP="00165D4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(%)</w:t>
            </w:r>
          </w:p>
        </w:tc>
      </w:tr>
      <w:tr w:rsidR="007D4FF8" w:rsidRPr="008D0911" w14:paraId="0A0B247F" w14:textId="77777777" w:rsidTr="00165D42">
        <w:trPr>
          <w:jc w:val="center"/>
        </w:trPr>
        <w:tc>
          <w:tcPr>
            <w:tcW w:w="3179" w:type="dxa"/>
          </w:tcPr>
          <w:p w14:paraId="6C4A846C" w14:textId="55031E75" w:rsidR="00161165" w:rsidRPr="008D0911" w:rsidRDefault="00760B66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Software</w:t>
            </w:r>
          </w:p>
        </w:tc>
        <w:tc>
          <w:tcPr>
            <w:tcW w:w="1154" w:type="dxa"/>
          </w:tcPr>
          <w:p w14:paraId="01C7167A" w14:textId="7FCE0724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013</w:t>
            </w:r>
          </w:p>
        </w:tc>
        <w:tc>
          <w:tcPr>
            <w:tcW w:w="2673" w:type="dxa"/>
          </w:tcPr>
          <w:p w14:paraId="4DB607E2" w14:textId="5D821B78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696" w:type="dxa"/>
          </w:tcPr>
          <w:p w14:paraId="5B594078" w14:textId="6ED7BD06" w:rsidR="00161165" w:rsidRPr="008D0911" w:rsidRDefault="006C5F03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7D4FF8" w:rsidRPr="008D0911" w14:paraId="6618D8F5" w14:textId="77777777" w:rsidTr="00165D42">
        <w:trPr>
          <w:jc w:val="center"/>
        </w:trPr>
        <w:tc>
          <w:tcPr>
            <w:tcW w:w="3179" w:type="dxa"/>
          </w:tcPr>
          <w:p w14:paraId="6883DB00" w14:textId="64442A0E" w:rsidR="00161165" w:rsidRPr="008D0911" w:rsidRDefault="00760B66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Ostatný DNM</w:t>
            </w:r>
          </w:p>
        </w:tc>
        <w:tc>
          <w:tcPr>
            <w:tcW w:w="1154" w:type="dxa"/>
          </w:tcPr>
          <w:p w14:paraId="2575780D" w14:textId="329DCF24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019</w:t>
            </w:r>
          </w:p>
        </w:tc>
        <w:tc>
          <w:tcPr>
            <w:tcW w:w="2673" w:type="dxa"/>
          </w:tcPr>
          <w:p w14:paraId="268B5787" w14:textId="6364BC68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696" w:type="dxa"/>
          </w:tcPr>
          <w:p w14:paraId="4AA9907D" w14:textId="4D19584D" w:rsidR="00161165" w:rsidRPr="008D0911" w:rsidRDefault="006C5F03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7D4FF8" w:rsidRPr="008D0911" w14:paraId="5AC05499" w14:textId="77777777" w:rsidTr="00165D42">
        <w:trPr>
          <w:jc w:val="center"/>
        </w:trPr>
        <w:tc>
          <w:tcPr>
            <w:tcW w:w="3179" w:type="dxa"/>
          </w:tcPr>
          <w:p w14:paraId="62482F21" w14:textId="04974582" w:rsidR="00161165" w:rsidRPr="008D0911" w:rsidRDefault="00760B66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Stavby</w:t>
            </w:r>
          </w:p>
        </w:tc>
        <w:tc>
          <w:tcPr>
            <w:tcW w:w="1154" w:type="dxa"/>
          </w:tcPr>
          <w:p w14:paraId="0644F60F" w14:textId="60DECA47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021</w:t>
            </w:r>
          </w:p>
        </w:tc>
        <w:tc>
          <w:tcPr>
            <w:tcW w:w="2673" w:type="dxa"/>
          </w:tcPr>
          <w:p w14:paraId="1EA05499" w14:textId="5F14F809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1696" w:type="dxa"/>
          </w:tcPr>
          <w:p w14:paraId="07DA3F70" w14:textId="605D5D15" w:rsidR="00161165" w:rsidRPr="008D0911" w:rsidRDefault="006C5F03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4</w:t>
            </w:r>
          </w:p>
        </w:tc>
      </w:tr>
      <w:tr w:rsidR="007D4FF8" w:rsidRPr="008D0911" w14:paraId="1F900D3B" w14:textId="77777777" w:rsidTr="00165D42">
        <w:trPr>
          <w:jc w:val="center"/>
        </w:trPr>
        <w:tc>
          <w:tcPr>
            <w:tcW w:w="3179" w:type="dxa"/>
          </w:tcPr>
          <w:p w14:paraId="1F7A522B" w14:textId="3E45E3AC" w:rsidR="00161165" w:rsidRPr="008D0911" w:rsidRDefault="00760B66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Počítače s príslušenstvom</w:t>
            </w:r>
          </w:p>
        </w:tc>
        <w:tc>
          <w:tcPr>
            <w:tcW w:w="1154" w:type="dxa"/>
          </w:tcPr>
          <w:p w14:paraId="32AEF445" w14:textId="165A6972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022 A</w:t>
            </w:r>
          </w:p>
        </w:tc>
        <w:tc>
          <w:tcPr>
            <w:tcW w:w="2673" w:type="dxa"/>
          </w:tcPr>
          <w:p w14:paraId="7CDDBAD4" w14:textId="7D2293C4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696" w:type="dxa"/>
          </w:tcPr>
          <w:p w14:paraId="615546F5" w14:textId="342279BE" w:rsidR="00161165" w:rsidRPr="008D0911" w:rsidRDefault="006C5F03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</w:t>
            </w:r>
            <w:r w:rsidR="00B91290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D4FF8" w:rsidRPr="008D0911" w14:paraId="1E9CFAC6" w14:textId="77777777" w:rsidTr="00165D42">
        <w:trPr>
          <w:jc w:val="center"/>
        </w:trPr>
        <w:tc>
          <w:tcPr>
            <w:tcW w:w="3179" w:type="dxa"/>
          </w:tcPr>
          <w:p w14:paraId="74585D4F" w14:textId="1A3C1261" w:rsidR="00161165" w:rsidRPr="008D0911" w:rsidRDefault="004A7B0A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Dopravné prostriedky</w:t>
            </w:r>
          </w:p>
        </w:tc>
        <w:tc>
          <w:tcPr>
            <w:tcW w:w="1154" w:type="dxa"/>
          </w:tcPr>
          <w:p w14:paraId="7D008779" w14:textId="74980CEC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023</w:t>
            </w:r>
          </w:p>
        </w:tc>
        <w:tc>
          <w:tcPr>
            <w:tcW w:w="2673" w:type="dxa"/>
          </w:tcPr>
          <w:p w14:paraId="185A1CD4" w14:textId="1BB21540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696" w:type="dxa"/>
          </w:tcPr>
          <w:p w14:paraId="5410ABD5" w14:textId="5F91299F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7D4FF8" w:rsidRPr="008D0911" w14:paraId="628107AF" w14:textId="77777777" w:rsidTr="00165D42">
        <w:trPr>
          <w:jc w:val="center"/>
        </w:trPr>
        <w:tc>
          <w:tcPr>
            <w:tcW w:w="3179" w:type="dxa"/>
          </w:tcPr>
          <w:p w14:paraId="074D4318" w14:textId="0D99E55D" w:rsidR="00161165" w:rsidRPr="008D0911" w:rsidRDefault="004A7B0A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Ostatné stroje</w:t>
            </w:r>
          </w:p>
        </w:tc>
        <w:tc>
          <w:tcPr>
            <w:tcW w:w="1154" w:type="dxa"/>
          </w:tcPr>
          <w:p w14:paraId="3A1395EF" w14:textId="685D4C49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022.A</w:t>
            </w:r>
          </w:p>
        </w:tc>
        <w:tc>
          <w:tcPr>
            <w:tcW w:w="2673" w:type="dxa"/>
          </w:tcPr>
          <w:p w14:paraId="1C6BBDBB" w14:textId="24DBCCE2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696" w:type="dxa"/>
          </w:tcPr>
          <w:p w14:paraId="6C5A627B" w14:textId="50A84225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7D4FF8" w:rsidRPr="008D0911" w14:paraId="7EDE8C05" w14:textId="77777777" w:rsidTr="00165D42">
        <w:trPr>
          <w:jc w:val="center"/>
        </w:trPr>
        <w:tc>
          <w:tcPr>
            <w:tcW w:w="3179" w:type="dxa"/>
          </w:tcPr>
          <w:p w14:paraId="0B10C049" w14:textId="6400D742" w:rsidR="00161165" w:rsidRPr="008D0911" w:rsidRDefault="004A7B0A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Ostatný dlhodobý hmotný majetok</w:t>
            </w:r>
          </w:p>
        </w:tc>
        <w:tc>
          <w:tcPr>
            <w:tcW w:w="1154" w:type="dxa"/>
          </w:tcPr>
          <w:p w14:paraId="1CAD5FBA" w14:textId="22A98C8F" w:rsidR="00161165" w:rsidRPr="008D0911" w:rsidRDefault="007E7B99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029</w:t>
            </w:r>
          </w:p>
        </w:tc>
        <w:tc>
          <w:tcPr>
            <w:tcW w:w="2673" w:type="dxa"/>
          </w:tcPr>
          <w:p w14:paraId="423E26AE" w14:textId="4FE24B81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696" w:type="dxa"/>
          </w:tcPr>
          <w:p w14:paraId="655EBF52" w14:textId="3C4D06AD" w:rsidR="00161165" w:rsidRPr="008D0911" w:rsidRDefault="00B91290" w:rsidP="00165D4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16,66</w:t>
            </w:r>
          </w:p>
        </w:tc>
      </w:tr>
    </w:tbl>
    <w:p w14:paraId="57C870FF" w14:textId="72F47D73" w:rsidR="00E47CB3" w:rsidRPr="008D0911" w:rsidRDefault="00E47CB3" w:rsidP="00034721">
      <w:pPr>
        <w:ind w:left="360"/>
        <w:rPr>
          <w:rFonts w:ascii="Arial" w:hAnsi="Arial" w:cs="Arial"/>
          <w:sz w:val="24"/>
          <w:szCs w:val="24"/>
        </w:rPr>
      </w:pPr>
    </w:p>
    <w:p w14:paraId="54955FF1" w14:textId="77777777" w:rsidR="00626333" w:rsidRPr="008D0911" w:rsidRDefault="00626333" w:rsidP="00034721">
      <w:pPr>
        <w:ind w:left="360"/>
        <w:rPr>
          <w:rFonts w:ascii="Arial" w:hAnsi="Arial" w:cs="Arial"/>
          <w:sz w:val="24"/>
          <w:szCs w:val="24"/>
          <w:u w:val="single"/>
        </w:rPr>
      </w:pPr>
    </w:p>
    <w:p w14:paraId="287D92C6" w14:textId="462BA1B9" w:rsidR="00AF64F6" w:rsidRPr="008D0911" w:rsidRDefault="00297FD5" w:rsidP="00034721">
      <w:pPr>
        <w:ind w:left="360"/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>Komentár k odpisovému plánu:</w:t>
      </w:r>
    </w:p>
    <w:p w14:paraId="12E7FD64" w14:textId="6ACAC71F" w:rsidR="00297FD5" w:rsidRPr="008D0911" w:rsidRDefault="002D57BB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používa </w:t>
      </w:r>
      <w:r w:rsidR="001B7A3E" w:rsidRPr="008D0911">
        <w:rPr>
          <w:rFonts w:ascii="Arial" w:hAnsi="Arial" w:cs="Arial"/>
          <w:sz w:val="24"/>
          <w:szCs w:val="24"/>
          <w:u w:val="single"/>
        </w:rPr>
        <w:t xml:space="preserve">účtovné odpisy nezávisle na daňových odpisoch. </w:t>
      </w:r>
      <w:r w:rsidR="001B7A3E" w:rsidRPr="008D0911">
        <w:rPr>
          <w:rFonts w:ascii="Arial" w:hAnsi="Arial" w:cs="Arial"/>
          <w:sz w:val="24"/>
          <w:szCs w:val="24"/>
        </w:rPr>
        <w:t xml:space="preserve">Majetok sa začína odpisovať v mesiaci, kedy bol </w:t>
      </w:r>
      <w:r w:rsidR="001B7A3E" w:rsidRPr="008D0911">
        <w:rPr>
          <w:rFonts w:ascii="Arial" w:hAnsi="Arial" w:cs="Arial"/>
          <w:sz w:val="24"/>
          <w:szCs w:val="24"/>
          <w:u w:val="single"/>
        </w:rPr>
        <w:t xml:space="preserve">zaradený do užívania. </w:t>
      </w:r>
      <w:r w:rsidR="001B7A3E" w:rsidRPr="008D0911">
        <w:rPr>
          <w:rFonts w:ascii="Arial" w:hAnsi="Arial" w:cs="Arial"/>
          <w:sz w:val="24"/>
          <w:szCs w:val="24"/>
        </w:rPr>
        <w:t>Účtovné odpisy vychádzajú z predpokladanej doby používania majetku. Dlhodobý nehmotný majetok sa odpisu</w:t>
      </w:r>
      <w:r w:rsidR="00B91290">
        <w:rPr>
          <w:rFonts w:ascii="Arial" w:hAnsi="Arial" w:cs="Arial"/>
          <w:sz w:val="24"/>
          <w:szCs w:val="24"/>
        </w:rPr>
        <w:t>je</w:t>
      </w:r>
      <w:r w:rsidR="001B7A3E" w:rsidRPr="008D0911">
        <w:rPr>
          <w:rFonts w:ascii="Arial" w:hAnsi="Arial" w:cs="Arial"/>
          <w:sz w:val="24"/>
          <w:szCs w:val="24"/>
        </w:rPr>
        <w:t xml:space="preserve"> počas 4 rokov od jeho obstarania. </w:t>
      </w:r>
    </w:p>
    <w:p w14:paraId="12CB5DD9" w14:textId="5C6AF8FC" w:rsidR="001B7A3E" w:rsidRPr="008D0911" w:rsidRDefault="00A67FDB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používa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rovnomerné odpisovanie </w:t>
      </w:r>
      <w:r w:rsidR="007D3D73" w:rsidRPr="008D0911">
        <w:rPr>
          <w:rFonts w:ascii="Arial" w:hAnsi="Arial" w:cs="Arial"/>
          <w:sz w:val="24"/>
          <w:szCs w:val="24"/>
        </w:rPr>
        <w:t>dlhodobého hmotného majetku a dlhodobého nehmotného majetku. Podrobný účtovný odpisový plán po položkách sa vedie v podsystéme Majetok s podporou softvéru</w:t>
      </w:r>
      <w:r w:rsidR="002470CC" w:rsidRPr="008D0911">
        <w:rPr>
          <w:rFonts w:ascii="Arial" w:hAnsi="Arial" w:cs="Arial"/>
          <w:sz w:val="24"/>
          <w:szCs w:val="24"/>
        </w:rPr>
        <w:t xml:space="preserve"> </w:t>
      </w:r>
      <w:r w:rsidR="00B91290">
        <w:rPr>
          <w:rFonts w:ascii="Arial" w:hAnsi="Arial" w:cs="Arial"/>
          <w:sz w:val="24"/>
          <w:szCs w:val="24"/>
        </w:rPr>
        <w:t>HELOIOS</w:t>
      </w:r>
      <w:r w:rsidR="002470CC" w:rsidRPr="008D0911">
        <w:rPr>
          <w:rFonts w:ascii="Arial" w:hAnsi="Arial" w:cs="Arial"/>
          <w:sz w:val="24"/>
          <w:szCs w:val="24"/>
        </w:rPr>
        <w:t xml:space="preserve"> (taktiež daňové odpisy podľa zákona o dani z príjmov):</w:t>
      </w:r>
    </w:p>
    <w:p w14:paraId="77BB62D4" w14:textId="655BDF85" w:rsidR="00D65800" w:rsidRPr="008D0911" w:rsidRDefault="00D65800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odpisuje jednotlivé veci alebo relevantné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súbory hnuteľných vecí </w:t>
      </w:r>
      <w:r w:rsidRPr="008D0911">
        <w:rPr>
          <w:rFonts w:ascii="Arial" w:hAnsi="Arial" w:cs="Arial"/>
          <w:sz w:val="24"/>
          <w:szCs w:val="24"/>
        </w:rPr>
        <w:t>(napr. počítačová sieť, nábytková zostava). ÚJ</w:t>
      </w:r>
      <w:r w:rsidR="0030381E" w:rsidRPr="008D0911">
        <w:rPr>
          <w:rFonts w:ascii="Arial" w:hAnsi="Arial" w:cs="Arial"/>
          <w:sz w:val="24"/>
          <w:szCs w:val="24"/>
        </w:rPr>
        <w:t xml:space="preserve"> nepoužíva komponentné odpisovanie (odpisovanie časti majetku – komponentov).</w:t>
      </w:r>
    </w:p>
    <w:p w14:paraId="109AD606" w14:textId="38684AE3" w:rsidR="00912112" w:rsidRPr="008D0911" w:rsidRDefault="00912112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>ÚJ</w:t>
      </w:r>
      <w:r w:rsidR="006001D5" w:rsidRPr="008D0911">
        <w:rPr>
          <w:rFonts w:ascii="Arial" w:hAnsi="Arial" w:cs="Arial"/>
          <w:sz w:val="24"/>
          <w:szCs w:val="24"/>
        </w:rPr>
        <w:t xml:space="preserve"> nepoužila </w:t>
      </w:r>
      <w:r w:rsidR="006001D5" w:rsidRPr="008D0911">
        <w:rPr>
          <w:rFonts w:ascii="Arial" w:hAnsi="Arial" w:cs="Arial"/>
          <w:sz w:val="24"/>
          <w:szCs w:val="24"/>
          <w:u w:val="single"/>
        </w:rPr>
        <w:t>jednor</w:t>
      </w:r>
      <w:r w:rsidR="00727A7B" w:rsidRPr="008D0911">
        <w:rPr>
          <w:rFonts w:ascii="Arial" w:hAnsi="Arial" w:cs="Arial"/>
          <w:sz w:val="24"/>
          <w:szCs w:val="24"/>
          <w:u w:val="single"/>
        </w:rPr>
        <w:t xml:space="preserve">azový odpis </w:t>
      </w:r>
      <w:r w:rsidR="00727A7B" w:rsidRPr="008D0911">
        <w:rPr>
          <w:rFonts w:ascii="Arial" w:hAnsi="Arial" w:cs="Arial"/>
          <w:sz w:val="24"/>
          <w:szCs w:val="24"/>
        </w:rPr>
        <w:t>dlhodobého majetku z dôvodu jednorazového trvalého zníženia hodnoty majetku (§</w:t>
      </w:r>
      <w:r w:rsidR="00FD6589" w:rsidRPr="008D0911">
        <w:rPr>
          <w:rFonts w:ascii="Arial" w:hAnsi="Arial" w:cs="Arial"/>
          <w:sz w:val="24"/>
          <w:szCs w:val="24"/>
        </w:rPr>
        <w:t>21/5 PU).</w:t>
      </w:r>
    </w:p>
    <w:p w14:paraId="140DBF1C" w14:textId="22BC62E5" w:rsidR="00FD6589" w:rsidRPr="008D0911" w:rsidRDefault="00FD6589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</w:t>
      </w:r>
      <w:r w:rsidR="00725278" w:rsidRPr="008D0911">
        <w:rPr>
          <w:rFonts w:ascii="Arial" w:hAnsi="Arial" w:cs="Arial"/>
          <w:sz w:val="24"/>
          <w:szCs w:val="24"/>
          <w:u w:val="single"/>
        </w:rPr>
        <w:t xml:space="preserve">nepoužíva kategóriu drobného dlhodobého nehmotného majetku – </w:t>
      </w:r>
      <w:r w:rsidR="00725278" w:rsidRPr="008D0911">
        <w:rPr>
          <w:rFonts w:ascii="Arial" w:hAnsi="Arial" w:cs="Arial"/>
          <w:sz w:val="24"/>
          <w:szCs w:val="24"/>
        </w:rPr>
        <w:t>položky pod 2 400 €</w:t>
      </w:r>
      <w:r w:rsidR="00D22E7B" w:rsidRPr="008D0911">
        <w:rPr>
          <w:rFonts w:ascii="Arial" w:hAnsi="Arial" w:cs="Arial"/>
          <w:sz w:val="24"/>
          <w:szCs w:val="24"/>
        </w:rPr>
        <w:t xml:space="preserve"> jednotkovej ceny so životnosťou nad 1 rok (§ 13/2PU).</w:t>
      </w:r>
    </w:p>
    <w:p w14:paraId="302AB17A" w14:textId="5FB4FE1F" w:rsidR="00FF02B6" w:rsidRPr="008D0911" w:rsidRDefault="00FF02B6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nepoužíva kategóriu drobného dlhodobého hmotného majetku – </w:t>
      </w:r>
      <w:r w:rsidRPr="008D0911">
        <w:rPr>
          <w:rFonts w:ascii="Arial" w:hAnsi="Arial" w:cs="Arial"/>
          <w:sz w:val="24"/>
          <w:szCs w:val="24"/>
        </w:rPr>
        <w:t xml:space="preserve">položky pod 1 700€ </w:t>
      </w:r>
      <w:r w:rsidR="00781D74" w:rsidRPr="008D0911">
        <w:rPr>
          <w:rFonts w:ascii="Arial" w:hAnsi="Arial" w:cs="Arial"/>
          <w:sz w:val="24"/>
          <w:szCs w:val="24"/>
        </w:rPr>
        <w:t>jednotkovej ceny so životnosťou nad 1 rok (§ 13/6).</w:t>
      </w:r>
    </w:p>
    <w:p w14:paraId="3D85D85C" w14:textId="07C90935" w:rsidR="00781D74" w:rsidRPr="008D0911" w:rsidRDefault="00D0748E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lastRenderedPageBreak/>
        <w:t xml:space="preserve">ÚJ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nepoužíva dobrovoľné účtovanie podlimitného technického zhodnotenia </w:t>
      </w:r>
      <w:r w:rsidRPr="008D0911">
        <w:rPr>
          <w:rFonts w:ascii="Arial" w:hAnsi="Arial" w:cs="Arial"/>
          <w:sz w:val="24"/>
          <w:szCs w:val="24"/>
        </w:rPr>
        <w:t>do odpisovaného dlhodobého majetku – technické zhodnotenie pod 1</w:t>
      </w:r>
      <w:r w:rsidR="005451DF" w:rsidRPr="008D0911">
        <w:rPr>
          <w:rFonts w:ascii="Arial" w:hAnsi="Arial" w:cs="Arial"/>
          <w:sz w:val="24"/>
          <w:szCs w:val="24"/>
        </w:rPr>
        <w:t> </w:t>
      </w:r>
      <w:r w:rsidRPr="008D0911">
        <w:rPr>
          <w:rFonts w:ascii="Arial" w:hAnsi="Arial" w:cs="Arial"/>
          <w:sz w:val="24"/>
          <w:szCs w:val="24"/>
        </w:rPr>
        <w:t>700</w:t>
      </w:r>
      <w:r w:rsidR="005451DF" w:rsidRPr="008D0911">
        <w:rPr>
          <w:rFonts w:ascii="Arial" w:hAnsi="Arial" w:cs="Arial"/>
          <w:sz w:val="24"/>
          <w:szCs w:val="24"/>
        </w:rPr>
        <w:t>€ za účtovné obdobie (§ 21/3 PU;</w:t>
      </w:r>
      <w:r w:rsidR="005163CC" w:rsidRPr="008D0911">
        <w:rPr>
          <w:rFonts w:ascii="Arial" w:hAnsi="Arial" w:cs="Arial"/>
          <w:sz w:val="24"/>
          <w:szCs w:val="24"/>
        </w:rPr>
        <w:t xml:space="preserve"> § 29/2 ZDP).</w:t>
      </w:r>
    </w:p>
    <w:p w14:paraId="4672DF9D" w14:textId="114899CC" w:rsidR="005163CC" w:rsidRPr="008D0911" w:rsidRDefault="005163CC" w:rsidP="00613A1A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 xml:space="preserve">ÚJ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nepoužíva dobrovoľnú kapitalizáciu úrokov </w:t>
      </w:r>
      <w:r w:rsidR="009D146F" w:rsidRPr="008D0911">
        <w:rPr>
          <w:rFonts w:ascii="Arial" w:hAnsi="Arial" w:cs="Arial"/>
          <w:sz w:val="24"/>
          <w:szCs w:val="24"/>
        </w:rPr>
        <w:t>do obstarávacej ceny odpisovaného dlhodobého hmotného majetku alebo dlhodobého nehmotného majetku (§3</w:t>
      </w:r>
      <w:r w:rsidR="001179EE" w:rsidRPr="008D0911">
        <w:rPr>
          <w:rFonts w:ascii="Arial" w:hAnsi="Arial" w:cs="Arial"/>
          <w:sz w:val="24"/>
          <w:szCs w:val="24"/>
        </w:rPr>
        <w:t xml:space="preserve">4/1 PU; 35/2h PU). </w:t>
      </w:r>
    </w:p>
    <w:p w14:paraId="2940E035" w14:textId="49C73190" w:rsidR="0010537C" w:rsidRPr="008D0911" w:rsidRDefault="00940BD1" w:rsidP="00436AAA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h) Informácia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o poskytnutých dotáciách </w:t>
      </w:r>
      <w:r w:rsidRPr="008D0911">
        <w:rPr>
          <w:rFonts w:ascii="Arial" w:hAnsi="Arial" w:cs="Arial"/>
          <w:sz w:val="24"/>
          <w:szCs w:val="24"/>
        </w:rPr>
        <w:t xml:space="preserve">a pri dotáciách na obstaranie majetku sa uvedú zložky majetku a ich ocenenie: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účtovná jednotka je prijímateľom dotácií. </w:t>
      </w:r>
    </w:p>
    <w:p w14:paraId="79C52F03" w14:textId="1CF57B4A" w:rsidR="00940BD1" w:rsidRPr="00F75284" w:rsidRDefault="009F48BC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 xml:space="preserve">- </w:t>
      </w:r>
      <w:r w:rsidRPr="00F75284">
        <w:rPr>
          <w:rFonts w:ascii="Arial" w:hAnsi="Arial" w:cs="Arial"/>
          <w:sz w:val="24"/>
          <w:szCs w:val="24"/>
        </w:rPr>
        <w:t>formou jednotnej platby v sume – 4</w:t>
      </w:r>
      <w:r w:rsidR="00F75284" w:rsidRPr="00F75284">
        <w:rPr>
          <w:rFonts w:ascii="Arial" w:hAnsi="Arial" w:cs="Arial"/>
          <w:sz w:val="24"/>
          <w:szCs w:val="24"/>
        </w:rPr>
        <w:t>3</w:t>
      </w:r>
      <w:r w:rsidRPr="00F75284">
        <w:rPr>
          <w:rFonts w:ascii="Arial" w:hAnsi="Arial" w:cs="Arial"/>
          <w:sz w:val="24"/>
          <w:szCs w:val="24"/>
        </w:rPr>
        <w:t> </w:t>
      </w:r>
      <w:r w:rsidR="00F75284" w:rsidRPr="00F75284">
        <w:rPr>
          <w:rFonts w:ascii="Arial" w:hAnsi="Arial" w:cs="Arial"/>
          <w:sz w:val="24"/>
          <w:szCs w:val="24"/>
        </w:rPr>
        <w:t>4</w:t>
      </w:r>
      <w:r w:rsidRPr="00F75284">
        <w:rPr>
          <w:rFonts w:ascii="Arial" w:hAnsi="Arial" w:cs="Arial"/>
          <w:sz w:val="24"/>
          <w:szCs w:val="24"/>
        </w:rPr>
        <w:t>0</w:t>
      </w:r>
      <w:r w:rsidR="00F75284" w:rsidRPr="00F75284">
        <w:rPr>
          <w:rFonts w:ascii="Arial" w:hAnsi="Arial" w:cs="Arial"/>
          <w:sz w:val="24"/>
          <w:szCs w:val="24"/>
        </w:rPr>
        <w:t>9</w:t>
      </w:r>
      <w:r w:rsidRPr="00F75284">
        <w:rPr>
          <w:rFonts w:ascii="Arial" w:hAnsi="Arial" w:cs="Arial"/>
          <w:sz w:val="24"/>
          <w:szCs w:val="24"/>
        </w:rPr>
        <w:t>,</w:t>
      </w:r>
      <w:r w:rsidR="00F75284" w:rsidRPr="00F75284">
        <w:rPr>
          <w:rFonts w:ascii="Arial" w:hAnsi="Arial" w:cs="Arial"/>
          <w:sz w:val="24"/>
          <w:szCs w:val="24"/>
        </w:rPr>
        <w:t>83</w:t>
      </w:r>
      <w:r w:rsidRPr="00F75284">
        <w:rPr>
          <w:rFonts w:ascii="Arial" w:hAnsi="Arial" w:cs="Arial"/>
          <w:sz w:val="24"/>
          <w:szCs w:val="24"/>
        </w:rPr>
        <w:t>€</w:t>
      </w:r>
    </w:p>
    <w:p w14:paraId="3C0CBFCB" w14:textId="64676EA1" w:rsidR="009F48BC" w:rsidRPr="00F75284" w:rsidRDefault="009F48BC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platby na poľnohospodárske postupy</w:t>
      </w:r>
      <w:r w:rsidR="00CB6079" w:rsidRPr="00F75284">
        <w:rPr>
          <w:rFonts w:ascii="Arial" w:hAnsi="Arial" w:cs="Arial"/>
          <w:sz w:val="24"/>
          <w:szCs w:val="24"/>
        </w:rPr>
        <w:t xml:space="preserve"> prospešné pre klímu a životné prostredie v sume – 25</w:t>
      </w:r>
      <w:r w:rsidR="00F75284" w:rsidRPr="00F75284">
        <w:rPr>
          <w:rFonts w:ascii="Arial" w:hAnsi="Arial" w:cs="Arial"/>
          <w:sz w:val="24"/>
          <w:szCs w:val="24"/>
        </w:rPr>
        <w:t> 162,12</w:t>
      </w:r>
      <w:r w:rsidR="00CB6079" w:rsidRPr="00F75284">
        <w:rPr>
          <w:rFonts w:ascii="Arial" w:hAnsi="Arial" w:cs="Arial"/>
          <w:sz w:val="24"/>
          <w:szCs w:val="24"/>
        </w:rPr>
        <w:t>€</w:t>
      </w:r>
    </w:p>
    <w:p w14:paraId="37B34A9B" w14:textId="12E75146" w:rsidR="00CB6079" w:rsidRPr="00F75284" w:rsidRDefault="00CB6079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platby na výkrm HD v sume </w:t>
      </w:r>
      <w:r w:rsidR="00F75284" w:rsidRPr="00F75284">
        <w:rPr>
          <w:rFonts w:ascii="Arial" w:hAnsi="Arial" w:cs="Arial"/>
          <w:sz w:val="24"/>
          <w:szCs w:val="24"/>
        </w:rPr>
        <w:t>2</w:t>
      </w:r>
      <w:r w:rsidRPr="00F75284">
        <w:rPr>
          <w:rFonts w:ascii="Arial" w:hAnsi="Arial" w:cs="Arial"/>
          <w:sz w:val="24"/>
          <w:szCs w:val="24"/>
        </w:rPr>
        <w:t> </w:t>
      </w:r>
      <w:r w:rsidR="00F75284" w:rsidRPr="00F75284">
        <w:rPr>
          <w:rFonts w:ascii="Arial" w:hAnsi="Arial" w:cs="Arial"/>
          <w:sz w:val="24"/>
          <w:szCs w:val="24"/>
        </w:rPr>
        <w:t>16</w:t>
      </w:r>
      <w:r w:rsidRPr="00F75284">
        <w:rPr>
          <w:rFonts w:ascii="Arial" w:hAnsi="Arial" w:cs="Arial"/>
          <w:sz w:val="24"/>
          <w:szCs w:val="24"/>
        </w:rPr>
        <w:t>6,</w:t>
      </w:r>
      <w:r w:rsidR="00F75284" w:rsidRPr="00F75284">
        <w:rPr>
          <w:rFonts w:ascii="Arial" w:hAnsi="Arial" w:cs="Arial"/>
          <w:sz w:val="24"/>
          <w:szCs w:val="24"/>
        </w:rPr>
        <w:t>5</w:t>
      </w:r>
      <w:r w:rsidRPr="00F75284">
        <w:rPr>
          <w:rFonts w:ascii="Arial" w:hAnsi="Arial" w:cs="Arial"/>
          <w:sz w:val="24"/>
          <w:szCs w:val="24"/>
        </w:rPr>
        <w:t>3€</w:t>
      </w:r>
    </w:p>
    <w:p w14:paraId="4F2A20B2" w14:textId="294D43E3" w:rsidR="00CB6079" w:rsidRDefault="00EC3486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platby na podporu v sektore mlieka – 1</w:t>
      </w:r>
      <w:r w:rsidR="00F75284" w:rsidRPr="00F75284">
        <w:rPr>
          <w:rFonts w:ascii="Arial" w:hAnsi="Arial" w:cs="Arial"/>
          <w:sz w:val="24"/>
          <w:szCs w:val="24"/>
        </w:rPr>
        <w:t> 178,18</w:t>
      </w:r>
      <w:r w:rsidRPr="00F75284">
        <w:rPr>
          <w:rFonts w:ascii="Arial" w:hAnsi="Arial" w:cs="Arial"/>
          <w:sz w:val="24"/>
          <w:szCs w:val="24"/>
        </w:rPr>
        <w:t>€</w:t>
      </w:r>
    </w:p>
    <w:p w14:paraId="789F4AC6" w14:textId="4784AB89" w:rsidR="00FC4A7B" w:rsidRPr="00F75284" w:rsidRDefault="00FC4A7B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platby na </w:t>
      </w:r>
      <w:r>
        <w:rPr>
          <w:rFonts w:ascii="Arial" w:hAnsi="Arial" w:cs="Arial"/>
          <w:sz w:val="24"/>
          <w:szCs w:val="24"/>
        </w:rPr>
        <w:t>VDJ</w:t>
      </w:r>
      <w:r w:rsidRPr="00F75284">
        <w:rPr>
          <w:rFonts w:ascii="Arial" w:hAnsi="Arial" w:cs="Arial"/>
          <w:sz w:val="24"/>
          <w:szCs w:val="24"/>
        </w:rPr>
        <w:t xml:space="preserve"> – </w:t>
      </w:r>
      <w:r>
        <w:rPr>
          <w:rFonts w:ascii="Arial" w:hAnsi="Arial" w:cs="Arial"/>
          <w:sz w:val="24"/>
          <w:szCs w:val="24"/>
        </w:rPr>
        <w:t>3</w:t>
      </w:r>
      <w:r w:rsidRPr="00F75284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388</w:t>
      </w:r>
      <w:r w:rsidRPr="00F7528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00</w:t>
      </w:r>
      <w:r w:rsidRPr="00F75284">
        <w:rPr>
          <w:rFonts w:ascii="Arial" w:hAnsi="Arial" w:cs="Arial"/>
          <w:sz w:val="24"/>
          <w:szCs w:val="24"/>
        </w:rPr>
        <w:t>€</w:t>
      </w:r>
    </w:p>
    <w:p w14:paraId="6941A4AF" w14:textId="0822D704" w:rsidR="00EC3486" w:rsidRPr="00F75284" w:rsidRDefault="00EC3486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</w:t>
      </w:r>
      <w:r w:rsidR="00433CE7" w:rsidRPr="00F75284">
        <w:rPr>
          <w:rFonts w:ascii="Arial" w:hAnsi="Arial" w:cs="Arial"/>
          <w:sz w:val="24"/>
          <w:szCs w:val="24"/>
        </w:rPr>
        <w:t>platby pre vybrané oblasti s prírodnými a inými obmedzeniami v sume 55 </w:t>
      </w:r>
      <w:r w:rsidR="00F75284" w:rsidRPr="00F75284">
        <w:rPr>
          <w:rFonts w:ascii="Arial" w:hAnsi="Arial" w:cs="Arial"/>
          <w:sz w:val="24"/>
          <w:szCs w:val="24"/>
        </w:rPr>
        <w:t>02</w:t>
      </w:r>
      <w:r w:rsidR="00433CE7" w:rsidRPr="00F75284">
        <w:rPr>
          <w:rFonts w:ascii="Arial" w:hAnsi="Arial" w:cs="Arial"/>
          <w:sz w:val="24"/>
          <w:szCs w:val="24"/>
        </w:rPr>
        <w:t>3,</w:t>
      </w:r>
      <w:r w:rsidR="00F75284" w:rsidRPr="00F75284">
        <w:rPr>
          <w:rFonts w:ascii="Arial" w:hAnsi="Arial" w:cs="Arial"/>
          <w:sz w:val="24"/>
          <w:szCs w:val="24"/>
        </w:rPr>
        <w:t xml:space="preserve">37 </w:t>
      </w:r>
      <w:r w:rsidR="00433CE7" w:rsidRPr="00F75284">
        <w:rPr>
          <w:rFonts w:ascii="Arial" w:hAnsi="Arial" w:cs="Arial"/>
          <w:sz w:val="24"/>
          <w:szCs w:val="24"/>
        </w:rPr>
        <w:t>€</w:t>
      </w:r>
    </w:p>
    <w:p w14:paraId="282DFD1F" w14:textId="558F169A" w:rsidR="00433CE7" w:rsidRPr="00744521" w:rsidRDefault="00D24CDA" w:rsidP="00436AAA">
      <w:pPr>
        <w:rPr>
          <w:rFonts w:ascii="Arial" w:hAnsi="Arial" w:cs="Arial"/>
          <w:sz w:val="24"/>
          <w:szCs w:val="24"/>
        </w:rPr>
      </w:pPr>
      <w:r w:rsidRPr="00744521">
        <w:rPr>
          <w:rFonts w:ascii="Arial" w:hAnsi="Arial" w:cs="Arial"/>
          <w:b/>
          <w:bCs/>
          <w:sz w:val="24"/>
          <w:szCs w:val="24"/>
        </w:rPr>
        <w:t>-</w:t>
      </w:r>
      <w:r w:rsidRPr="00744521">
        <w:rPr>
          <w:rFonts w:ascii="Arial" w:hAnsi="Arial" w:cs="Arial"/>
          <w:sz w:val="24"/>
          <w:szCs w:val="24"/>
        </w:rPr>
        <w:t xml:space="preserve"> úhrada finančnej disciplíny v sume 1 </w:t>
      </w:r>
      <w:r w:rsidR="00744521" w:rsidRPr="00744521">
        <w:rPr>
          <w:rFonts w:ascii="Arial" w:hAnsi="Arial" w:cs="Arial"/>
          <w:sz w:val="24"/>
          <w:szCs w:val="24"/>
        </w:rPr>
        <w:t>9</w:t>
      </w:r>
      <w:r w:rsidRPr="00744521">
        <w:rPr>
          <w:rFonts w:ascii="Arial" w:hAnsi="Arial" w:cs="Arial"/>
          <w:sz w:val="24"/>
          <w:szCs w:val="24"/>
        </w:rPr>
        <w:t>8</w:t>
      </w:r>
      <w:r w:rsidR="00744521" w:rsidRPr="00744521">
        <w:rPr>
          <w:rFonts w:ascii="Arial" w:hAnsi="Arial" w:cs="Arial"/>
          <w:sz w:val="24"/>
          <w:szCs w:val="24"/>
        </w:rPr>
        <w:t>8</w:t>
      </w:r>
      <w:r w:rsidRPr="00744521">
        <w:rPr>
          <w:rFonts w:ascii="Arial" w:hAnsi="Arial" w:cs="Arial"/>
          <w:sz w:val="24"/>
          <w:szCs w:val="24"/>
        </w:rPr>
        <w:t>,</w:t>
      </w:r>
      <w:r w:rsidR="00744521" w:rsidRPr="00744521">
        <w:rPr>
          <w:rFonts w:ascii="Arial" w:hAnsi="Arial" w:cs="Arial"/>
          <w:sz w:val="24"/>
          <w:szCs w:val="24"/>
        </w:rPr>
        <w:t>33</w:t>
      </w:r>
      <w:r w:rsidRPr="00744521">
        <w:rPr>
          <w:rFonts w:ascii="Arial" w:hAnsi="Arial" w:cs="Arial"/>
          <w:sz w:val="24"/>
          <w:szCs w:val="24"/>
        </w:rPr>
        <w:t>€</w:t>
      </w:r>
    </w:p>
    <w:p w14:paraId="2E31DDDA" w14:textId="4F4FC805" w:rsidR="00D24CDA" w:rsidRPr="00F75284" w:rsidRDefault="002E1842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platba na </w:t>
      </w:r>
      <w:proofErr w:type="spellStart"/>
      <w:r w:rsidRPr="00F75284">
        <w:rPr>
          <w:rFonts w:ascii="Arial" w:hAnsi="Arial" w:cs="Arial"/>
          <w:sz w:val="24"/>
          <w:szCs w:val="24"/>
        </w:rPr>
        <w:t>agroenviromentálne</w:t>
      </w:r>
      <w:proofErr w:type="spellEnd"/>
      <w:r w:rsidRPr="00F75284">
        <w:rPr>
          <w:rFonts w:ascii="Arial" w:hAnsi="Arial" w:cs="Arial"/>
          <w:sz w:val="24"/>
          <w:szCs w:val="24"/>
        </w:rPr>
        <w:t xml:space="preserve"> </w:t>
      </w:r>
      <w:r w:rsidR="00511F0C" w:rsidRPr="00F75284">
        <w:rPr>
          <w:rFonts w:ascii="Arial" w:hAnsi="Arial" w:cs="Arial"/>
          <w:sz w:val="24"/>
          <w:szCs w:val="24"/>
        </w:rPr>
        <w:t xml:space="preserve">opatrenia </w:t>
      </w:r>
      <w:r w:rsidR="00E8190B" w:rsidRPr="00F75284">
        <w:rPr>
          <w:rFonts w:ascii="Arial" w:hAnsi="Arial" w:cs="Arial"/>
          <w:sz w:val="24"/>
          <w:szCs w:val="24"/>
        </w:rPr>
        <w:t>v sume 9 869,16€</w:t>
      </w:r>
    </w:p>
    <w:p w14:paraId="42B9518A" w14:textId="719C67B6" w:rsidR="00E8190B" w:rsidRPr="008D0911" w:rsidRDefault="00E8190B" w:rsidP="00436AAA">
      <w:pPr>
        <w:rPr>
          <w:rFonts w:ascii="Arial" w:hAnsi="Arial" w:cs="Arial"/>
          <w:sz w:val="24"/>
          <w:szCs w:val="24"/>
        </w:rPr>
      </w:pPr>
      <w:r w:rsidRPr="00F75284">
        <w:rPr>
          <w:rFonts w:ascii="Arial" w:hAnsi="Arial" w:cs="Arial"/>
          <w:b/>
          <w:bCs/>
          <w:sz w:val="24"/>
          <w:szCs w:val="24"/>
        </w:rPr>
        <w:t>-</w:t>
      </w:r>
      <w:r w:rsidRPr="00F75284">
        <w:rPr>
          <w:rFonts w:ascii="Arial" w:hAnsi="Arial" w:cs="Arial"/>
          <w:sz w:val="24"/>
          <w:szCs w:val="24"/>
        </w:rPr>
        <w:t xml:space="preserve"> platba na ekologické poľnohospodárstvo v sume 44</w:t>
      </w:r>
      <w:r w:rsidR="00436AAA" w:rsidRPr="00F75284">
        <w:rPr>
          <w:rFonts w:ascii="Arial" w:hAnsi="Arial" w:cs="Arial"/>
          <w:sz w:val="24"/>
          <w:szCs w:val="24"/>
        </w:rPr>
        <w:t> </w:t>
      </w:r>
      <w:r w:rsidR="00F75284" w:rsidRPr="00F75284">
        <w:rPr>
          <w:rFonts w:ascii="Arial" w:hAnsi="Arial" w:cs="Arial"/>
          <w:sz w:val="24"/>
          <w:szCs w:val="24"/>
        </w:rPr>
        <w:t>0</w:t>
      </w:r>
      <w:r w:rsidRPr="00F75284">
        <w:rPr>
          <w:rFonts w:ascii="Arial" w:hAnsi="Arial" w:cs="Arial"/>
          <w:sz w:val="24"/>
          <w:szCs w:val="24"/>
        </w:rPr>
        <w:t>9</w:t>
      </w:r>
      <w:r w:rsidR="00F75284" w:rsidRPr="00F75284">
        <w:rPr>
          <w:rFonts w:ascii="Arial" w:hAnsi="Arial" w:cs="Arial"/>
          <w:sz w:val="24"/>
          <w:szCs w:val="24"/>
        </w:rPr>
        <w:t>9</w:t>
      </w:r>
      <w:r w:rsidR="00436AAA" w:rsidRPr="00F75284">
        <w:rPr>
          <w:rFonts w:ascii="Arial" w:hAnsi="Arial" w:cs="Arial"/>
          <w:sz w:val="24"/>
          <w:szCs w:val="24"/>
        </w:rPr>
        <w:t>,</w:t>
      </w:r>
      <w:r w:rsidR="00F75284" w:rsidRPr="00F75284">
        <w:rPr>
          <w:rFonts w:ascii="Arial" w:hAnsi="Arial" w:cs="Arial"/>
          <w:sz w:val="24"/>
          <w:szCs w:val="24"/>
        </w:rPr>
        <w:t>0</w:t>
      </w:r>
      <w:r w:rsidR="00436AAA" w:rsidRPr="00F75284">
        <w:rPr>
          <w:rFonts w:ascii="Arial" w:hAnsi="Arial" w:cs="Arial"/>
          <w:sz w:val="24"/>
          <w:szCs w:val="24"/>
        </w:rPr>
        <w:t>8€</w:t>
      </w:r>
    </w:p>
    <w:p w14:paraId="63614293" w14:textId="332F2D23" w:rsidR="009061AE" w:rsidRPr="008D0911" w:rsidRDefault="009061AE" w:rsidP="00436AAA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5) </w:t>
      </w:r>
      <w:r w:rsidR="00784C91" w:rsidRPr="008D0911">
        <w:rPr>
          <w:rFonts w:ascii="Arial" w:hAnsi="Arial" w:cs="Arial"/>
          <w:b/>
          <w:bCs/>
          <w:sz w:val="24"/>
          <w:szCs w:val="24"/>
        </w:rPr>
        <w:t xml:space="preserve">Informácie o oprave </w:t>
      </w:r>
      <w:r w:rsidR="00784C91" w:rsidRPr="008D0911">
        <w:rPr>
          <w:rFonts w:ascii="Arial" w:hAnsi="Arial" w:cs="Arial"/>
          <w:b/>
          <w:bCs/>
          <w:sz w:val="24"/>
          <w:szCs w:val="24"/>
          <w:u w:val="single"/>
        </w:rPr>
        <w:t xml:space="preserve">významných chýb </w:t>
      </w:r>
      <w:r w:rsidR="003270E0" w:rsidRPr="008D0911">
        <w:rPr>
          <w:rFonts w:ascii="Arial" w:hAnsi="Arial" w:cs="Arial"/>
          <w:sz w:val="24"/>
          <w:szCs w:val="24"/>
        </w:rPr>
        <w:t xml:space="preserve">minulých účtovných období účtovaných v bežnom účtovnom období </w:t>
      </w:r>
      <w:r w:rsidR="003270E0" w:rsidRPr="008D0911">
        <w:rPr>
          <w:rFonts w:ascii="Arial" w:hAnsi="Arial" w:cs="Arial"/>
          <w:sz w:val="24"/>
          <w:szCs w:val="24"/>
          <w:u w:val="single"/>
        </w:rPr>
        <w:t xml:space="preserve">s uvedením sumy vplyvu </w:t>
      </w:r>
      <w:r w:rsidR="003270E0" w:rsidRPr="008D0911">
        <w:rPr>
          <w:rFonts w:ascii="Arial" w:hAnsi="Arial" w:cs="Arial"/>
          <w:sz w:val="24"/>
          <w:szCs w:val="24"/>
        </w:rPr>
        <w:t>na</w:t>
      </w:r>
      <w:r w:rsidR="00BF4A25" w:rsidRPr="008D0911">
        <w:rPr>
          <w:rFonts w:ascii="Arial" w:hAnsi="Arial" w:cs="Arial"/>
          <w:sz w:val="24"/>
          <w:szCs w:val="24"/>
        </w:rPr>
        <w:t xml:space="preserve"> nerozdelený zisk minulých rokov alebo na neuhradenú stratu minulých rokov. Účtovná jednotka môže uviesť aj informácie o oprave </w:t>
      </w:r>
      <w:r w:rsidR="00BF4A25" w:rsidRPr="008D0911">
        <w:rPr>
          <w:rFonts w:ascii="Arial" w:hAnsi="Arial" w:cs="Arial"/>
          <w:sz w:val="24"/>
          <w:szCs w:val="24"/>
          <w:u w:val="single"/>
        </w:rPr>
        <w:t xml:space="preserve">nevýznamných chýb </w:t>
      </w:r>
      <w:r w:rsidR="00783D7E" w:rsidRPr="008D0911">
        <w:rPr>
          <w:rFonts w:ascii="Arial" w:hAnsi="Arial" w:cs="Arial"/>
          <w:sz w:val="24"/>
          <w:szCs w:val="24"/>
        </w:rPr>
        <w:t xml:space="preserve"> minulých účtovných období </w:t>
      </w:r>
      <w:r w:rsidR="000A2F26" w:rsidRPr="008D0911">
        <w:rPr>
          <w:rFonts w:ascii="Arial" w:hAnsi="Arial" w:cs="Arial"/>
          <w:sz w:val="24"/>
          <w:szCs w:val="24"/>
        </w:rPr>
        <w:t>s uvedením sumy vplyvu na výsledok hospodárenia bežného účtovného obdobia</w:t>
      </w:r>
      <w:r w:rsidR="00E64BDE" w:rsidRPr="008D0911">
        <w:rPr>
          <w:rFonts w:ascii="Arial" w:hAnsi="Arial" w:cs="Arial"/>
          <w:sz w:val="24"/>
          <w:szCs w:val="24"/>
        </w:rPr>
        <w:t xml:space="preserve">: </w:t>
      </w:r>
      <w:r w:rsidR="00E64BDE" w:rsidRPr="008D0911">
        <w:rPr>
          <w:rFonts w:ascii="Arial" w:hAnsi="Arial" w:cs="Arial"/>
          <w:b/>
          <w:bCs/>
          <w:sz w:val="24"/>
          <w:szCs w:val="24"/>
        </w:rPr>
        <w:t xml:space="preserve">účtovná jednotka nevykonala opravu významných chýb minulých účtovných období. </w:t>
      </w:r>
    </w:p>
    <w:p w14:paraId="59D5DC58" w14:textId="77777777" w:rsidR="00F476F1" w:rsidRPr="008D0911" w:rsidRDefault="00F476F1" w:rsidP="00436AAA">
      <w:pPr>
        <w:rPr>
          <w:rFonts w:ascii="Arial" w:hAnsi="Arial" w:cs="Arial"/>
          <w:b/>
          <w:bCs/>
          <w:sz w:val="24"/>
          <w:szCs w:val="24"/>
        </w:rPr>
      </w:pPr>
    </w:p>
    <w:p w14:paraId="1E36D2ED" w14:textId="77777777" w:rsidR="00D94938" w:rsidRPr="008D0911" w:rsidRDefault="00D94938" w:rsidP="00436AAA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1"/>
        <w:gridCol w:w="870"/>
        <w:gridCol w:w="1150"/>
        <w:gridCol w:w="1746"/>
        <w:gridCol w:w="1731"/>
      </w:tblGrid>
      <w:tr w:rsidR="00984730" w:rsidRPr="008D0911" w14:paraId="13B9BA0E" w14:textId="77777777" w:rsidTr="00A84A78">
        <w:tc>
          <w:tcPr>
            <w:tcW w:w="3823" w:type="dxa"/>
          </w:tcPr>
          <w:p w14:paraId="25425F0C" w14:textId="7C72F4D5" w:rsidR="00234B5E" w:rsidRPr="008D0911" w:rsidRDefault="00234B5E" w:rsidP="00F476F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Opis účtovného prípadu</w:t>
            </w:r>
          </w:p>
        </w:tc>
        <w:tc>
          <w:tcPr>
            <w:tcW w:w="637" w:type="dxa"/>
          </w:tcPr>
          <w:p w14:paraId="7E450C46" w14:textId="6127798D" w:rsidR="00984730" w:rsidRPr="008D0911" w:rsidRDefault="00234B5E" w:rsidP="00F476F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09" w:type="dxa"/>
          </w:tcPr>
          <w:p w14:paraId="39F4CD1F" w14:textId="3DAAD90E" w:rsidR="00984730" w:rsidRPr="008D0911" w:rsidRDefault="00234B5E" w:rsidP="00F476F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1753" w:type="dxa"/>
          </w:tcPr>
          <w:p w14:paraId="7F6DE31E" w14:textId="426EFEE6" w:rsidR="00984730" w:rsidRPr="008D0911" w:rsidRDefault="00234B5E" w:rsidP="00F476F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740" w:type="dxa"/>
          </w:tcPr>
          <w:p w14:paraId="35AEF354" w14:textId="37358DE1" w:rsidR="00984730" w:rsidRPr="008D0911" w:rsidRDefault="00234B5E" w:rsidP="00F476F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Vplyv na vlastné imanie</w:t>
            </w:r>
          </w:p>
        </w:tc>
      </w:tr>
      <w:tr w:rsidR="00984730" w:rsidRPr="008D0911" w14:paraId="1321E5B3" w14:textId="77777777" w:rsidTr="00A84A78">
        <w:tc>
          <w:tcPr>
            <w:tcW w:w="3823" w:type="dxa"/>
          </w:tcPr>
          <w:p w14:paraId="57236B13" w14:textId="71B87124" w:rsidR="00984730" w:rsidRPr="008D0911" w:rsidRDefault="00F476F1" w:rsidP="00436AA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Počas účtovného obdobia nedošlo k oprave chýb minulých účtovných období </w:t>
            </w:r>
          </w:p>
        </w:tc>
        <w:tc>
          <w:tcPr>
            <w:tcW w:w="637" w:type="dxa"/>
          </w:tcPr>
          <w:p w14:paraId="04CF9664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09" w:type="dxa"/>
          </w:tcPr>
          <w:p w14:paraId="2AC92FAE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53" w:type="dxa"/>
          </w:tcPr>
          <w:p w14:paraId="0336E647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</w:tcPr>
          <w:p w14:paraId="6C2CF0E1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84730" w:rsidRPr="008D0911" w14:paraId="08FF366E" w14:textId="77777777" w:rsidTr="00A84A78">
        <w:tc>
          <w:tcPr>
            <w:tcW w:w="3823" w:type="dxa"/>
          </w:tcPr>
          <w:p w14:paraId="1675B51C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37" w:type="dxa"/>
          </w:tcPr>
          <w:p w14:paraId="3CB1A5AD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09" w:type="dxa"/>
          </w:tcPr>
          <w:p w14:paraId="062DA1A9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53" w:type="dxa"/>
          </w:tcPr>
          <w:p w14:paraId="1F9F92A2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</w:tcPr>
          <w:p w14:paraId="47C91A35" w14:textId="77777777" w:rsidR="00984730" w:rsidRPr="008D0911" w:rsidRDefault="00984730" w:rsidP="00436AA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389E35D" w14:textId="24525CD0" w:rsidR="00E64BDE" w:rsidRPr="008D0911" w:rsidRDefault="00E64BDE" w:rsidP="00436AAA">
      <w:pPr>
        <w:rPr>
          <w:rFonts w:ascii="Arial" w:hAnsi="Arial" w:cs="Arial"/>
          <w:sz w:val="24"/>
          <w:szCs w:val="24"/>
        </w:rPr>
      </w:pPr>
    </w:p>
    <w:p w14:paraId="06BF4E44" w14:textId="2E0EEBB2" w:rsidR="006C4674" w:rsidRPr="008D0911" w:rsidRDefault="006C4674" w:rsidP="00436AAA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  <w:u w:val="single"/>
        </w:rPr>
        <w:t>Vysvetlivky k oprave chýb minulých účtovných období:</w:t>
      </w:r>
    </w:p>
    <w:p w14:paraId="0D74CF54" w14:textId="66E46BB4" w:rsidR="006C4674" w:rsidRPr="008D0911" w:rsidRDefault="006C4674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Po schválení účtovnej závierky na valnom zhromaždení už </w:t>
      </w:r>
      <w:r w:rsidR="00C751FE" w:rsidRPr="008D0911">
        <w:rPr>
          <w:rFonts w:ascii="Arial" w:hAnsi="Arial" w:cs="Arial"/>
          <w:sz w:val="24"/>
          <w:szCs w:val="24"/>
        </w:rPr>
        <w:t>nemožno</w:t>
      </w:r>
      <w:r w:rsidR="00666B9A" w:rsidRPr="008D0911">
        <w:rPr>
          <w:rFonts w:ascii="Arial" w:hAnsi="Arial" w:cs="Arial"/>
          <w:sz w:val="24"/>
          <w:szCs w:val="24"/>
        </w:rPr>
        <w:t xml:space="preserve"> otvárať účtovné knihy minulých účtovných období a prípadné opravy sa vykona</w:t>
      </w:r>
      <w:r w:rsidR="00B86ACD" w:rsidRPr="008D0911">
        <w:rPr>
          <w:rFonts w:ascii="Arial" w:hAnsi="Arial" w:cs="Arial"/>
          <w:sz w:val="24"/>
          <w:szCs w:val="24"/>
        </w:rPr>
        <w:t xml:space="preserve">jú v bežnom účtovnom období (§16/10,11 </w:t>
      </w:r>
      <w:proofErr w:type="spellStart"/>
      <w:r w:rsidR="00B86ACD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B86ACD" w:rsidRPr="008D0911">
        <w:rPr>
          <w:rFonts w:ascii="Arial" w:hAnsi="Arial" w:cs="Arial"/>
          <w:sz w:val="24"/>
          <w:szCs w:val="24"/>
        </w:rPr>
        <w:t>).</w:t>
      </w:r>
    </w:p>
    <w:p w14:paraId="01363D90" w14:textId="5B4388E6" w:rsidR="00B86ACD" w:rsidRPr="008D0911" w:rsidRDefault="00B86ACD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lastRenderedPageBreak/>
        <w:t>Opravy nevýznamných nákladov a nevýznamných výnosov minulých účtovných období sa účtujú ako výsledkové účtovné prípady bežného účtovného obdobia (§5/1 PU).</w:t>
      </w:r>
    </w:p>
    <w:p w14:paraId="48E7CFB9" w14:textId="43FA08EC" w:rsidR="00B86ACD" w:rsidRPr="008D0911" w:rsidRDefault="00B86ACD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V</w:t>
      </w:r>
      <w:r w:rsidR="00DA0E9E" w:rsidRPr="008D0911">
        <w:rPr>
          <w:rFonts w:ascii="Arial" w:hAnsi="Arial" w:cs="Arial"/>
          <w:sz w:val="24"/>
          <w:szCs w:val="24"/>
        </w:rPr>
        <w:t xml:space="preserve">ýznamné opravy chýb minulých účtovných období sa účtujú (§56/12 PU) – voči minulým </w:t>
      </w:r>
      <w:r w:rsidR="00BC35BD" w:rsidRPr="008D0911">
        <w:rPr>
          <w:rFonts w:ascii="Arial" w:hAnsi="Arial" w:cs="Arial"/>
          <w:sz w:val="24"/>
          <w:szCs w:val="24"/>
        </w:rPr>
        <w:t>výsledkom hospodárenia ( voči vlastnému imaniu na účet 428 alebo 429).</w:t>
      </w:r>
    </w:p>
    <w:p w14:paraId="6A3516E1" w14:textId="27E1BD9D" w:rsidR="00BC35BD" w:rsidRPr="008D0911" w:rsidRDefault="00BC35BD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Hranicu významnosti si UJ stanoví individuálne v internej účtovnej smernici ( nap</w:t>
      </w:r>
      <w:r w:rsidR="00430F4A" w:rsidRPr="008D0911">
        <w:rPr>
          <w:rFonts w:ascii="Arial" w:hAnsi="Arial" w:cs="Arial"/>
          <w:sz w:val="24"/>
          <w:szCs w:val="24"/>
        </w:rPr>
        <w:t>r</w:t>
      </w:r>
      <w:r w:rsidRPr="008D0911">
        <w:rPr>
          <w:rFonts w:ascii="Arial" w:hAnsi="Arial" w:cs="Arial"/>
          <w:sz w:val="24"/>
          <w:szCs w:val="24"/>
        </w:rPr>
        <w:t xml:space="preserve">. </w:t>
      </w:r>
      <w:r w:rsidR="00430F4A" w:rsidRPr="008D0911">
        <w:rPr>
          <w:rFonts w:ascii="Arial" w:hAnsi="Arial" w:cs="Arial"/>
          <w:sz w:val="24"/>
          <w:szCs w:val="24"/>
        </w:rPr>
        <w:t xml:space="preserve">1 tisícina </w:t>
      </w:r>
      <w:r w:rsidR="00D73D8A" w:rsidRPr="008D0911">
        <w:rPr>
          <w:rFonts w:ascii="Arial" w:hAnsi="Arial" w:cs="Arial"/>
          <w:sz w:val="24"/>
          <w:szCs w:val="24"/>
        </w:rPr>
        <w:t>z brutto aktív).</w:t>
      </w:r>
    </w:p>
    <w:p w14:paraId="1A33F259" w14:textId="6CAB6CEC" w:rsidR="00D73D8A" w:rsidRPr="008D0911" w:rsidRDefault="00D73D8A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Pri ukladaní pokuty za nesprávnosti v účtovníctve prihliadne daňový úrad aj na to, či ÚJ písomne ohlásila obsah a sumu vykonanej opravy chýb minulých účtovných období (</w:t>
      </w:r>
      <w:r w:rsidR="007179ED" w:rsidRPr="008D0911">
        <w:rPr>
          <w:rFonts w:ascii="Arial" w:hAnsi="Arial" w:cs="Arial"/>
          <w:sz w:val="24"/>
          <w:szCs w:val="24"/>
        </w:rPr>
        <w:t xml:space="preserve">35/5 </w:t>
      </w:r>
      <w:proofErr w:type="spellStart"/>
      <w:r w:rsidR="007179ED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7179ED" w:rsidRPr="008D0911">
        <w:rPr>
          <w:rFonts w:ascii="Arial" w:hAnsi="Arial" w:cs="Arial"/>
          <w:sz w:val="24"/>
          <w:szCs w:val="24"/>
        </w:rPr>
        <w:t>).</w:t>
      </w:r>
    </w:p>
    <w:p w14:paraId="077E86AF" w14:textId="619CD3B7" w:rsidR="007179ED" w:rsidRPr="008D0911" w:rsidRDefault="007179ED" w:rsidP="006C4674">
      <w:pPr>
        <w:pStyle w:val="Odsekzoznamu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Opravy chýb minulých účtovných období sa daňovo vysporiadajú podľa pravidiel v zákone o dani z príjmov (</w:t>
      </w:r>
      <w:r w:rsidR="00737CA0" w:rsidRPr="008D0911">
        <w:rPr>
          <w:rFonts w:ascii="Arial" w:hAnsi="Arial" w:cs="Arial"/>
          <w:sz w:val="24"/>
          <w:szCs w:val="24"/>
        </w:rPr>
        <w:t>§17/15, 29 ZDP) a pravidiel v daňovom poriadku (§16).</w:t>
      </w:r>
    </w:p>
    <w:p w14:paraId="5872F52B" w14:textId="59A1C545" w:rsidR="00737CA0" w:rsidRPr="008D0911" w:rsidRDefault="00737CA0" w:rsidP="00737CA0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 </w:t>
      </w:r>
    </w:p>
    <w:p w14:paraId="17241204" w14:textId="5B55277F" w:rsidR="00436AAA" w:rsidRPr="008D0911" w:rsidRDefault="00906A70" w:rsidP="00806883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8D0911">
        <w:rPr>
          <w:rFonts w:ascii="Arial" w:hAnsi="Arial" w:cs="Arial"/>
          <w:b/>
          <w:bCs/>
          <w:sz w:val="24"/>
          <w:szCs w:val="24"/>
          <w:u w:val="single"/>
        </w:rPr>
        <w:t>Článok IV – INFORMÁCIE, KTORÉ</w:t>
      </w:r>
      <w:r w:rsidR="004C0A3B" w:rsidRPr="008D0911">
        <w:rPr>
          <w:rFonts w:ascii="Arial" w:hAnsi="Arial" w:cs="Arial"/>
          <w:b/>
          <w:bCs/>
          <w:sz w:val="24"/>
          <w:szCs w:val="24"/>
          <w:u w:val="single"/>
        </w:rPr>
        <w:t xml:space="preserve"> VASVETĽUJÚ A DOPĹŇAJÚ </w:t>
      </w:r>
      <w:r w:rsidR="00BF6EE6" w:rsidRPr="008D0911">
        <w:rPr>
          <w:rFonts w:ascii="Arial" w:hAnsi="Arial" w:cs="Arial"/>
          <w:b/>
          <w:bCs/>
          <w:sz w:val="24"/>
          <w:szCs w:val="24"/>
          <w:u w:val="single"/>
        </w:rPr>
        <w:t>SÚVAHU A VÝKAZ</w:t>
      </w:r>
      <w:r w:rsidR="00BF6EE6" w:rsidRPr="008D0911">
        <w:rPr>
          <w:rFonts w:ascii="Arial" w:hAnsi="Arial" w:cs="Arial"/>
          <w:b/>
          <w:bCs/>
          <w:sz w:val="24"/>
          <w:szCs w:val="24"/>
        </w:rPr>
        <w:t xml:space="preserve"> </w:t>
      </w:r>
      <w:r w:rsidR="00BF6EE6" w:rsidRPr="008D0911">
        <w:rPr>
          <w:rFonts w:ascii="Arial" w:hAnsi="Arial" w:cs="Arial"/>
          <w:b/>
          <w:bCs/>
          <w:sz w:val="24"/>
          <w:szCs w:val="24"/>
          <w:u w:val="single"/>
        </w:rPr>
        <w:t>ZISKOV A</w:t>
      </w:r>
      <w:r w:rsidR="00806883" w:rsidRPr="008D0911">
        <w:rPr>
          <w:rFonts w:ascii="Arial" w:hAnsi="Arial" w:cs="Arial"/>
          <w:b/>
          <w:bCs/>
          <w:sz w:val="24"/>
          <w:szCs w:val="24"/>
          <w:u w:val="single"/>
        </w:rPr>
        <w:t> </w:t>
      </w:r>
      <w:r w:rsidR="00BF6EE6" w:rsidRPr="008D0911">
        <w:rPr>
          <w:rFonts w:ascii="Arial" w:hAnsi="Arial" w:cs="Arial"/>
          <w:b/>
          <w:bCs/>
          <w:sz w:val="24"/>
          <w:szCs w:val="24"/>
          <w:u w:val="single"/>
        </w:rPr>
        <w:t>STRÁT</w:t>
      </w:r>
    </w:p>
    <w:p w14:paraId="2231C7C7" w14:textId="6710B16A" w:rsidR="00806883" w:rsidRPr="008D0911" w:rsidRDefault="00806883" w:rsidP="00806883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a) Dlhodobý nehmotný majetok, ktorý je </w:t>
      </w:r>
      <w:proofErr w:type="spellStart"/>
      <w:r w:rsidR="00A13530" w:rsidRPr="008D0911">
        <w:rPr>
          <w:rFonts w:ascii="Arial" w:hAnsi="Arial" w:cs="Arial"/>
          <w:sz w:val="24"/>
          <w:szCs w:val="24"/>
          <w:u w:val="single"/>
        </w:rPr>
        <w:t>goodwill</w:t>
      </w:r>
      <w:proofErr w:type="spellEnd"/>
      <w:r w:rsidR="00A13530" w:rsidRPr="008D0911">
        <w:rPr>
          <w:rFonts w:ascii="Arial" w:hAnsi="Arial" w:cs="Arial"/>
          <w:sz w:val="24"/>
          <w:szCs w:val="24"/>
          <w:u w:val="single"/>
        </w:rPr>
        <w:t xml:space="preserve"> alebo záporný </w:t>
      </w:r>
      <w:proofErr w:type="spellStart"/>
      <w:r w:rsidR="00A13530" w:rsidRPr="008D0911">
        <w:rPr>
          <w:rFonts w:ascii="Arial" w:hAnsi="Arial" w:cs="Arial"/>
          <w:sz w:val="24"/>
          <w:szCs w:val="24"/>
          <w:u w:val="single"/>
        </w:rPr>
        <w:t>goodwill</w:t>
      </w:r>
      <w:proofErr w:type="spellEnd"/>
      <w:r w:rsidR="00A13530" w:rsidRPr="008D0911">
        <w:rPr>
          <w:rFonts w:ascii="Arial" w:hAnsi="Arial" w:cs="Arial"/>
          <w:sz w:val="24"/>
          <w:szCs w:val="24"/>
          <w:u w:val="single"/>
        </w:rPr>
        <w:t xml:space="preserve">- </w:t>
      </w:r>
      <w:r w:rsidR="00A13530" w:rsidRPr="008D0911">
        <w:rPr>
          <w:rFonts w:ascii="Arial" w:hAnsi="Arial" w:cs="Arial"/>
          <w:sz w:val="24"/>
          <w:szCs w:val="24"/>
        </w:rPr>
        <w:t xml:space="preserve">dôvod jeho vzniku, spôsob výpočtu a prehodnotenie opodstatnenosti jeho výšky a odpisu jeho hodnoty: </w:t>
      </w:r>
      <w:r w:rsidR="00FA3775" w:rsidRPr="008D0911">
        <w:rPr>
          <w:rFonts w:ascii="Arial" w:hAnsi="Arial" w:cs="Arial"/>
          <w:b/>
          <w:bCs/>
          <w:sz w:val="24"/>
          <w:szCs w:val="24"/>
        </w:rPr>
        <w:t xml:space="preserve">účtovná jednotka nevlastní </w:t>
      </w:r>
      <w:proofErr w:type="spellStart"/>
      <w:r w:rsidR="00FA3775" w:rsidRPr="008D0911">
        <w:rPr>
          <w:rFonts w:ascii="Arial" w:hAnsi="Arial" w:cs="Arial"/>
          <w:b/>
          <w:bCs/>
          <w:sz w:val="24"/>
          <w:szCs w:val="24"/>
        </w:rPr>
        <w:t>goodwill</w:t>
      </w:r>
      <w:proofErr w:type="spellEnd"/>
      <w:r w:rsidR="00FA3775" w:rsidRPr="008D0911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067311D1" w14:textId="440984FD" w:rsidR="00FA3775" w:rsidRPr="008D0911" w:rsidRDefault="00FA3775" w:rsidP="00806883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[</w:t>
      </w:r>
      <w:r w:rsidR="00A75359" w:rsidRPr="008D0911">
        <w:rPr>
          <w:rFonts w:ascii="Arial" w:hAnsi="Arial" w:cs="Arial"/>
          <w:sz w:val="24"/>
          <w:szCs w:val="24"/>
        </w:rPr>
        <w:t xml:space="preserve">Vysvetlivky: Záporný </w:t>
      </w:r>
      <w:proofErr w:type="spellStart"/>
      <w:r w:rsidR="00A75359" w:rsidRPr="008D0911">
        <w:rPr>
          <w:rFonts w:ascii="Arial" w:hAnsi="Arial" w:cs="Arial"/>
          <w:sz w:val="24"/>
          <w:szCs w:val="24"/>
        </w:rPr>
        <w:t>goodwill</w:t>
      </w:r>
      <w:proofErr w:type="spellEnd"/>
      <w:r w:rsidR="00A75359" w:rsidRPr="008D0911">
        <w:rPr>
          <w:rFonts w:ascii="Arial" w:hAnsi="Arial" w:cs="Arial"/>
          <w:sz w:val="24"/>
          <w:szCs w:val="24"/>
        </w:rPr>
        <w:t xml:space="preserve"> sa účtovne odpíše do výnosov (</w:t>
      </w:r>
      <w:r w:rsidR="002E21CC" w:rsidRPr="008D0911">
        <w:rPr>
          <w:rFonts w:ascii="Arial" w:hAnsi="Arial" w:cs="Arial"/>
          <w:sz w:val="24"/>
          <w:szCs w:val="24"/>
        </w:rPr>
        <w:t xml:space="preserve">075/551) </w:t>
      </w:r>
      <w:r w:rsidR="00C751FE" w:rsidRPr="008D0911">
        <w:rPr>
          <w:rFonts w:ascii="Arial" w:hAnsi="Arial" w:cs="Arial"/>
          <w:sz w:val="24"/>
          <w:szCs w:val="24"/>
        </w:rPr>
        <w:t>jednorazovo</w:t>
      </w:r>
      <w:r w:rsidR="002E21CC" w:rsidRPr="008D0911">
        <w:rPr>
          <w:rFonts w:ascii="Arial" w:hAnsi="Arial" w:cs="Arial"/>
          <w:sz w:val="24"/>
          <w:szCs w:val="24"/>
        </w:rPr>
        <w:t xml:space="preserve"> v roku jeho vzniku </w:t>
      </w:r>
      <w:proofErr w:type="spellStart"/>
      <w:r w:rsidR="00C35EE9" w:rsidRPr="008D0911">
        <w:rPr>
          <w:rFonts w:ascii="Arial" w:hAnsi="Arial" w:cs="Arial"/>
          <w:sz w:val="24"/>
          <w:szCs w:val="24"/>
        </w:rPr>
        <w:t>vzniku</w:t>
      </w:r>
      <w:proofErr w:type="spellEnd"/>
      <w:r w:rsidR="00C35EE9" w:rsidRPr="008D0911">
        <w:rPr>
          <w:rFonts w:ascii="Arial" w:hAnsi="Arial" w:cs="Arial"/>
          <w:sz w:val="24"/>
          <w:szCs w:val="24"/>
        </w:rPr>
        <w:t xml:space="preserve"> </w:t>
      </w:r>
      <w:r w:rsidR="002E21CC" w:rsidRPr="008D0911">
        <w:rPr>
          <w:rFonts w:ascii="Arial" w:hAnsi="Arial" w:cs="Arial"/>
          <w:sz w:val="24"/>
          <w:szCs w:val="24"/>
        </w:rPr>
        <w:t xml:space="preserve"> (§ 37 PU). </w:t>
      </w:r>
      <w:r w:rsidR="004C06C6" w:rsidRPr="008D0911">
        <w:rPr>
          <w:rFonts w:ascii="Arial" w:hAnsi="Arial" w:cs="Arial"/>
          <w:sz w:val="24"/>
          <w:szCs w:val="24"/>
        </w:rPr>
        <w:t xml:space="preserve">Daňovo sa </w:t>
      </w:r>
      <w:proofErr w:type="spellStart"/>
      <w:r w:rsidR="004C06C6" w:rsidRPr="008D0911">
        <w:rPr>
          <w:rFonts w:ascii="Arial" w:hAnsi="Arial" w:cs="Arial"/>
          <w:sz w:val="24"/>
          <w:szCs w:val="24"/>
        </w:rPr>
        <w:t>goodwiil</w:t>
      </w:r>
      <w:proofErr w:type="spellEnd"/>
      <w:r w:rsidR="004C06C6" w:rsidRPr="008D0911">
        <w:rPr>
          <w:rFonts w:ascii="Arial" w:hAnsi="Arial" w:cs="Arial"/>
          <w:sz w:val="24"/>
          <w:szCs w:val="24"/>
        </w:rPr>
        <w:t xml:space="preserve"> z podnikových kombinácií spravidla odpisuje najdlhšie počas 7 rokov </w:t>
      </w:r>
      <w:r w:rsidR="00F55DC5" w:rsidRPr="008D0911">
        <w:rPr>
          <w:rFonts w:ascii="Arial" w:hAnsi="Arial" w:cs="Arial"/>
          <w:sz w:val="24"/>
          <w:szCs w:val="24"/>
        </w:rPr>
        <w:t>podľa pravidiel v zákone o dani z príjmov (§17/11</w:t>
      </w:r>
      <w:r w:rsidR="00F3097B" w:rsidRPr="008D0911">
        <w:rPr>
          <w:rFonts w:ascii="Arial" w:hAnsi="Arial" w:cs="Arial"/>
          <w:sz w:val="24"/>
          <w:szCs w:val="24"/>
        </w:rPr>
        <w:t>; 17a – 17 e ZDP)]</w:t>
      </w:r>
    </w:p>
    <w:p w14:paraId="76F7E72F" w14:textId="14F2F101" w:rsidR="00FA107B" w:rsidRPr="008D0911" w:rsidRDefault="002A5DBD" w:rsidP="0013547A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2) Informácie o významných </w:t>
      </w:r>
      <w:r w:rsidR="001B0C75" w:rsidRPr="008D0911">
        <w:rPr>
          <w:rFonts w:ascii="Arial" w:hAnsi="Arial" w:cs="Arial"/>
          <w:sz w:val="24"/>
          <w:szCs w:val="24"/>
          <w:u w:val="single"/>
        </w:rPr>
        <w:t xml:space="preserve">položkách derivátov, majetku a záväzkoch </w:t>
      </w:r>
      <w:r w:rsidR="00044E7D" w:rsidRPr="008D0911">
        <w:rPr>
          <w:rFonts w:ascii="Arial" w:hAnsi="Arial" w:cs="Arial"/>
          <w:sz w:val="24"/>
          <w:szCs w:val="24"/>
          <w:u w:val="single"/>
        </w:rPr>
        <w:t xml:space="preserve">zabezpečených derivátmi </w:t>
      </w:r>
      <w:r w:rsidR="00044E7D" w:rsidRPr="008D0911">
        <w:rPr>
          <w:rFonts w:ascii="Arial" w:hAnsi="Arial" w:cs="Arial"/>
          <w:sz w:val="24"/>
          <w:szCs w:val="24"/>
        </w:rPr>
        <w:t xml:space="preserve">(§ 16 PU): </w:t>
      </w:r>
      <w:r w:rsidR="00044E7D" w:rsidRPr="008D0911">
        <w:rPr>
          <w:rFonts w:ascii="Arial" w:hAnsi="Arial" w:cs="Arial"/>
          <w:b/>
          <w:bCs/>
          <w:sz w:val="24"/>
          <w:szCs w:val="24"/>
        </w:rPr>
        <w:t xml:space="preserve">účtovná jednotka nedisponuje derivátmi. </w:t>
      </w:r>
    </w:p>
    <w:p w14:paraId="7E9D5FFD" w14:textId="401D2020" w:rsidR="006C6DE6" w:rsidRDefault="006C6DE6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Pritom sa uvádza forma tohto zabezpečenie a uvádza sa zmena reálnej hodnoty v priebehu účtovného obdobia (§ 27ZoU). Pre každý druh derivátov sa uvádza informácia o rozsahu a povahe týchto derivátov vrátane významných podmienok, ktoré môžu ovplyvniť sumu, načasovanie a mieru istoty budúcich peňažných tokov a </w:t>
      </w:r>
      <w:r w:rsidRPr="008D0911">
        <w:rPr>
          <w:rFonts w:ascii="Arial" w:hAnsi="Arial" w:cs="Arial"/>
          <w:sz w:val="24"/>
          <w:szCs w:val="24"/>
          <w:u w:val="single"/>
        </w:rPr>
        <w:t xml:space="preserve">v tabuľkovej forme </w:t>
      </w:r>
      <w:r w:rsidR="007E38BC" w:rsidRPr="008D0911">
        <w:rPr>
          <w:rFonts w:ascii="Arial" w:hAnsi="Arial" w:cs="Arial"/>
          <w:sz w:val="24"/>
          <w:szCs w:val="24"/>
        </w:rPr>
        <w:t xml:space="preserve">informácia zobrazujúca pohyby v oceňovacích rozdieloch </w:t>
      </w:r>
      <w:r w:rsidR="007E38BC" w:rsidRPr="008D0911">
        <w:rPr>
          <w:rFonts w:ascii="Arial" w:hAnsi="Arial" w:cs="Arial"/>
          <w:sz w:val="24"/>
          <w:szCs w:val="24"/>
          <w:u w:val="single"/>
        </w:rPr>
        <w:t xml:space="preserve">z ocenenia reálnou hodnotou </w:t>
      </w:r>
      <w:r w:rsidR="007E38BC" w:rsidRPr="008D0911">
        <w:rPr>
          <w:rFonts w:ascii="Arial" w:hAnsi="Arial" w:cs="Arial"/>
          <w:sz w:val="24"/>
          <w:szCs w:val="24"/>
        </w:rPr>
        <w:t xml:space="preserve">počas účtovného obdobia. </w:t>
      </w:r>
    </w:p>
    <w:p w14:paraId="47A21585" w14:textId="77777777" w:rsidR="00B91290" w:rsidRPr="008D0911" w:rsidRDefault="00B91290">
      <w:pPr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8"/>
        <w:gridCol w:w="1417"/>
        <w:gridCol w:w="1331"/>
        <w:gridCol w:w="1813"/>
        <w:gridCol w:w="1813"/>
      </w:tblGrid>
      <w:tr w:rsidR="00C47BD4" w:rsidRPr="008D0911" w14:paraId="4D60B258" w14:textId="77777777" w:rsidTr="00B91290">
        <w:tc>
          <w:tcPr>
            <w:tcW w:w="2688" w:type="dxa"/>
          </w:tcPr>
          <w:p w14:paraId="0E9AD275" w14:textId="4988185C" w:rsidR="00C47BD4" w:rsidRPr="008D0911" w:rsidRDefault="0031014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Názov</w:t>
            </w:r>
            <w:r w:rsidR="0025460A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po</w:t>
            </w:r>
            <w:r w:rsidR="0025460A"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ložky </w:t>
            </w: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derivátov </w:t>
            </w:r>
          </w:p>
        </w:tc>
        <w:tc>
          <w:tcPr>
            <w:tcW w:w="1417" w:type="dxa"/>
          </w:tcPr>
          <w:p w14:paraId="648892B7" w14:textId="6421B80D" w:rsidR="00C47BD4" w:rsidRPr="008D0911" w:rsidRDefault="0031014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Suma </w:t>
            </w:r>
          </w:p>
        </w:tc>
        <w:tc>
          <w:tcPr>
            <w:tcW w:w="1331" w:type="dxa"/>
          </w:tcPr>
          <w:p w14:paraId="667169DE" w14:textId="17323D16" w:rsidR="00C47BD4" w:rsidRPr="008D0911" w:rsidRDefault="0031014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MD/DAL </w:t>
            </w:r>
          </w:p>
        </w:tc>
        <w:tc>
          <w:tcPr>
            <w:tcW w:w="1813" w:type="dxa"/>
          </w:tcPr>
          <w:p w14:paraId="27F75F5D" w14:textId="51B02BCF" w:rsidR="00C47BD4" w:rsidRPr="008D0911" w:rsidRDefault="0031014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Vplyv na výsledok </w:t>
            </w:r>
          </w:p>
        </w:tc>
        <w:tc>
          <w:tcPr>
            <w:tcW w:w="1813" w:type="dxa"/>
          </w:tcPr>
          <w:p w14:paraId="581233F9" w14:textId="2DEB38AE" w:rsidR="00C47BD4" w:rsidRPr="008D0911" w:rsidRDefault="0031014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Vplyv na imanie </w:t>
            </w:r>
          </w:p>
        </w:tc>
      </w:tr>
      <w:tr w:rsidR="00C47BD4" w:rsidRPr="008D0911" w14:paraId="31F09AD5" w14:textId="77777777" w:rsidTr="00B91290">
        <w:tc>
          <w:tcPr>
            <w:tcW w:w="2688" w:type="dxa"/>
          </w:tcPr>
          <w:p w14:paraId="11A6C079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532A804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1" w:type="dxa"/>
          </w:tcPr>
          <w:p w14:paraId="436474EC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3" w:type="dxa"/>
          </w:tcPr>
          <w:p w14:paraId="7FE668E8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3" w:type="dxa"/>
          </w:tcPr>
          <w:p w14:paraId="4553910E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47BD4" w:rsidRPr="008D0911" w14:paraId="522D7C17" w14:textId="77777777" w:rsidTr="00B91290">
        <w:tc>
          <w:tcPr>
            <w:tcW w:w="2688" w:type="dxa"/>
          </w:tcPr>
          <w:p w14:paraId="7670A190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9F2F664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1" w:type="dxa"/>
          </w:tcPr>
          <w:p w14:paraId="58E33584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3" w:type="dxa"/>
          </w:tcPr>
          <w:p w14:paraId="1F88E4F8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3" w:type="dxa"/>
          </w:tcPr>
          <w:p w14:paraId="61C4B3AA" w14:textId="77777777" w:rsidR="00C47BD4" w:rsidRPr="008D0911" w:rsidRDefault="00C47B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8664CA8" w14:textId="6C8B991D" w:rsidR="00C47BD4" w:rsidRPr="008D0911" w:rsidRDefault="00C47BD4">
      <w:pPr>
        <w:rPr>
          <w:rFonts w:ascii="Arial" w:hAnsi="Arial" w:cs="Arial"/>
          <w:sz w:val="24"/>
          <w:szCs w:val="24"/>
        </w:rPr>
      </w:pPr>
    </w:p>
    <w:p w14:paraId="7D9262FE" w14:textId="77777777" w:rsidR="00270034" w:rsidRPr="008D0911" w:rsidRDefault="00270034">
      <w:pPr>
        <w:rPr>
          <w:rFonts w:ascii="Arial" w:hAnsi="Arial" w:cs="Arial"/>
          <w:sz w:val="24"/>
          <w:szCs w:val="24"/>
          <w:u w:val="single"/>
        </w:rPr>
      </w:pPr>
    </w:p>
    <w:p w14:paraId="427DD709" w14:textId="0EDEC952" w:rsidR="007049A7" w:rsidRPr="008D0911" w:rsidRDefault="007049A7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  <w:u w:val="single"/>
        </w:rPr>
        <w:t xml:space="preserve">Komentár: </w:t>
      </w:r>
      <w:r w:rsidR="00B91290">
        <w:rPr>
          <w:rFonts w:ascii="Arial" w:hAnsi="Arial" w:cs="Arial"/>
          <w:sz w:val="24"/>
          <w:szCs w:val="24"/>
          <w:u w:val="single"/>
        </w:rPr>
        <w:t xml:space="preserve"> </w:t>
      </w:r>
      <w:r w:rsidR="00DE01B1" w:rsidRPr="008D0911">
        <w:rPr>
          <w:rFonts w:ascii="Arial" w:hAnsi="Arial" w:cs="Arial"/>
          <w:sz w:val="24"/>
          <w:szCs w:val="24"/>
        </w:rPr>
        <w:t xml:space="preserve">Prvotné ocenenie reálnou hodnotou (§25 </w:t>
      </w:r>
      <w:proofErr w:type="spellStart"/>
      <w:r w:rsidR="00DE01B1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DE01B1" w:rsidRPr="008D0911">
        <w:rPr>
          <w:rFonts w:ascii="Arial" w:hAnsi="Arial" w:cs="Arial"/>
          <w:sz w:val="24"/>
          <w:szCs w:val="24"/>
        </w:rPr>
        <w:t xml:space="preserve">) počas účtovného obdobia – bez náplne. </w:t>
      </w:r>
    </w:p>
    <w:p w14:paraId="3C7566AD" w14:textId="75327BF5" w:rsidR="00E10F64" w:rsidRPr="008D0911" w:rsidRDefault="00853D2B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lastRenderedPageBreak/>
        <w:t>[</w:t>
      </w:r>
      <w:r w:rsidR="00750275" w:rsidRPr="008D0911">
        <w:rPr>
          <w:rFonts w:ascii="Arial" w:hAnsi="Arial" w:cs="Arial"/>
          <w:sz w:val="24"/>
          <w:szCs w:val="24"/>
        </w:rPr>
        <w:t xml:space="preserve">Vysvetlivky: </w:t>
      </w:r>
      <w:r w:rsidR="00750275" w:rsidRPr="008D0911">
        <w:rPr>
          <w:rFonts w:ascii="Arial" w:hAnsi="Arial" w:cs="Arial"/>
          <w:sz w:val="24"/>
          <w:szCs w:val="24"/>
          <w:u w:val="single"/>
        </w:rPr>
        <w:t xml:space="preserve">Reálnou hodnotou </w:t>
      </w:r>
      <w:r w:rsidR="001F7BD5" w:rsidRPr="008D0911">
        <w:rPr>
          <w:rFonts w:ascii="Arial" w:hAnsi="Arial" w:cs="Arial"/>
          <w:sz w:val="24"/>
          <w:szCs w:val="24"/>
        </w:rPr>
        <w:t>–</w:t>
      </w:r>
      <w:r w:rsidR="00750275" w:rsidRPr="008D0911">
        <w:rPr>
          <w:rFonts w:ascii="Arial" w:hAnsi="Arial" w:cs="Arial"/>
          <w:sz w:val="24"/>
          <w:szCs w:val="24"/>
        </w:rPr>
        <w:t xml:space="preserve"> </w:t>
      </w:r>
      <w:r w:rsidR="001F7BD5" w:rsidRPr="008D0911">
        <w:rPr>
          <w:rFonts w:ascii="Arial" w:hAnsi="Arial" w:cs="Arial"/>
          <w:sz w:val="24"/>
          <w:szCs w:val="24"/>
        </w:rPr>
        <w:t>sa k </w:t>
      </w:r>
      <w:proofErr w:type="spellStart"/>
      <w:r w:rsidR="001F7BD5" w:rsidRPr="008D0911">
        <w:rPr>
          <w:rFonts w:ascii="Arial" w:hAnsi="Arial" w:cs="Arial"/>
          <w:sz w:val="24"/>
          <w:szCs w:val="24"/>
        </w:rPr>
        <w:t>závierkovému</w:t>
      </w:r>
      <w:proofErr w:type="spellEnd"/>
      <w:r w:rsidR="001F7BD5" w:rsidRPr="008D0911">
        <w:rPr>
          <w:rFonts w:ascii="Arial" w:hAnsi="Arial" w:cs="Arial"/>
          <w:sz w:val="24"/>
          <w:szCs w:val="24"/>
        </w:rPr>
        <w:t xml:space="preserve"> dňu oceňujú, okrem iného, aj deriváty a majetok a</w:t>
      </w:r>
      <w:r w:rsidR="00A02B1C" w:rsidRPr="008D0911">
        <w:rPr>
          <w:rFonts w:ascii="Arial" w:hAnsi="Arial" w:cs="Arial"/>
          <w:sz w:val="24"/>
          <w:szCs w:val="24"/>
        </w:rPr>
        <w:t> </w:t>
      </w:r>
      <w:r w:rsidR="001F7BD5" w:rsidRPr="008D0911">
        <w:rPr>
          <w:rFonts w:ascii="Arial" w:hAnsi="Arial" w:cs="Arial"/>
          <w:sz w:val="24"/>
          <w:szCs w:val="24"/>
        </w:rPr>
        <w:t>záväzky</w:t>
      </w:r>
      <w:r w:rsidR="00A02B1C" w:rsidRPr="008D0911">
        <w:rPr>
          <w:rFonts w:ascii="Arial" w:hAnsi="Arial" w:cs="Arial"/>
          <w:sz w:val="24"/>
          <w:szCs w:val="24"/>
        </w:rPr>
        <w:t xml:space="preserve"> zabezpečené derivátmi (§ 27/1 </w:t>
      </w:r>
      <w:proofErr w:type="spellStart"/>
      <w:r w:rsidR="00A02B1C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A02B1C" w:rsidRPr="008D0911">
        <w:rPr>
          <w:rFonts w:ascii="Arial" w:hAnsi="Arial" w:cs="Arial"/>
          <w:sz w:val="24"/>
          <w:szCs w:val="24"/>
        </w:rPr>
        <w:t>)</w:t>
      </w:r>
      <w:r w:rsidR="007B1B7A" w:rsidRPr="008D0911">
        <w:rPr>
          <w:rFonts w:ascii="Arial" w:hAnsi="Arial" w:cs="Arial"/>
          <w:sz w:val="24"/>
          <w:szCs w:val="24"/>
        </w:rPr>
        <w:t>; precenenie na reálnu hodnotu k </w:t>
      </w:r>
      <w:proofErr w:type="spellStart"/>
      <w:r w:rsidR="007B1B7A" w:rsidRPr="008D0911">
        <w:rPr>
          <w:rFonts w:ascii="Arial" w:hAnsi="Arial" w:cs="Arial"/>
          <w:sz w:val="24"/>
          <w:szCs w:val="24"/>
        </w:rPr>
        <w:t>závierkovému</w:t>
      </w:r>
      <w:proofErr w:type="spellEnd"/>
      <w:r w:rsidR="007B1B7A" w:rsidRPr="008D0911">
        <w:rPr>
          <w:rFonts w:ascii="Arial" w:hAnsi="Arial" w:cs="Arial"/>
          <w:sz w:val="24"/>
          <w:szCs w:val="24"/>
        </w:rPr>
        <w:t xml:space="preserve"> dňu sa účtuje (</w:t>
      </w:r>
      <w:r w:rsidR="006C43AF" w:rsidRPr="008D0911">
        <w:rPr>
          <w:rFonts w:ascii="Arial" w:hAnsi="Arial" w:cs="Arial"/>
          <w:sz w:val="24"/>
          <w:szCs w:val="24"/>
        </w:rPr>
        <w:t>§ 16 PU) – výsledkovo  účty 56</w:t>
      </w:r>
      <w:r w:rsidR="007A0E81" w:rsidRPr="008D0911">
        <w:rPr>
          <w:rFonts w:ascii="Arial" w:hAnsi="Arial" w:cs="Arial"/>
          <w:sz w:val="24"/>
          <w:szCs w:val="24"/>
        </w:rPr>
        <w:t>x, 66x) alebo súvahovo (účet 414)].</w:t>
      </w:r>
    </w:p>
    <w:p w14:paraId="2CCA4E9B" w14:textId="63AD19D3" w:rsidR="00A70178" w:rsidRPr="008D0911" w:rsidRDefault="00A70178">
      <w:pPr>
        <w:rPr>
          <w:rFonts w:ascii="Arial" w:hAnsi="Arial" w:cs="Arial"/>
          <w:sz w:val="24"/>
          <w:szCs w:val="24"/>
          <w:u w:val="single"/>
        </w:rPr>
      </w:pPr>
      <w:r w:rsidRPr="008D0911">
        <w:rPr>
          <w:rFonts w:ascii="Arial" w:hAnsi="Arial" w:cs="Arial"/>
          <w:sz w:val="24"/>
          <w:szCs w:val="24"/>
        </w:rPr>
        <w:t>3</w:t>
      </w:r>
      <w:r w:rsidR="009E428F" w:rsidRPr="008D0911">
        <w:rPr>
          <w:rFonts w:ascii="Arial" w:hAnsi="Arial" w:cs="Arial"/>
          <w:sz w:val="24"/>
          <w:szCs w:val="24"/>
        </w:rPr>
        <w:t xml:space="preserve">a) </w:t>
      </w:r>
      <w:r w:rsidRPr="008D0911">
        <w:rPr>
          <w:rFonts w:ascii="Arial" w:hAnsi="Arial" w:cs="Arial"/>
          <w:sz w:val="24"/>
          <w:szCs w:val="24"/>
        </w:rPr>
        <w:t xml:space="preserve"> Celková suma </w:t>
      </w:r>
      <w:r w:rsidRPr="008D0911">
        <w:rPr>
          <w:rFonts w:ascii="Arial" w:hAnsi="Arial" w:cs="Arial"/>
          <w:sz w:val="24"/>
          <w:szCs w:val="24"/>
          <w:u w:val="single"/>
        </w:rPr>
        <w:t>záväzkov so zostatkovou dobou splatnosti dlhšou ako 5 rokov:</w:t>
      </w:r>
    </w:p>
    <w:p w14:paraId="4CE91D9E" w14:textId="682101AC" w:rsidR="009E428F" w:rsidRPr="008D0911" w:rsidRDefault="009E428F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3b) Celková suma </w:t>
      </w:r>
      <w:r w:rsidRPr="008D0911">
        <w:rPr>
          <w:rFonts w:ascii="Arial" w:hAnsi="Arial" w:cs="Arial"/>
          <w:sz w:val="24"/>
          <w:szCs w:val="24"/>
          <w:u w:val="single"/>
        </w:rPr>
        <w:t xml:space="preserve">zabezpečených záväzkov </w:t>
      </w:r>
      <w:r w:rsidR="00BD6C27" w:rsidRPr="008D0911">
        <w:rPr>
          <w:rFonts w:ascii="Arial" w:hAnsi="Arial" w:cs="Arial"/>
          <w:sz w:val="24"/>
          <w:szCs w:val="24"/>
        </w:rPr>
        <w:t xml:space="preserve">– opis </w:t>
      </w:r>
      <w:r w:rsidR="00B91290">
        <w:rPr>
          <w:rFonts w:ascii="Arial" w:hAnsi="Arial" w:cs="Arial"/>
          <w:sz w:val="24"/>
          <w:szCs w:val="24"/>
        </w:rPr>
        <w:t>a</w:t>
      </w:r>
      <w:r w:rsidR="00BD6C27" w:rsidRPr="008D0911">
        <w:rPr>
          <w:rFonts w:ascii="Arial" w:hAnsi="Arial" w:cs="Arial"/>
          <w:sz w:val="24"/>
          <w:szCs w:val="24"/>
        </w:rPr>
        <w:t> spôsob zabezpečenia záväzkov:</w:t>
      </w:r>
    </w:p>
    <w:p w14:paraId="4B1FB74C" w14:textId="16F1D800" w:rsidR="00BD6C27" w:rsidRPr="008D0911" w:rsidRDefault="00BD6C27">
      <w:pPr>
        <w:rPr>
          <w:rFonts w:ascii="Arial" w:hAnsi="Arial" w:cs="Arial"/>
          <w:sz w:val="24"/>
          <w:szCs w:val="24"/>
        </w:rPr>
      </w:pPr>
      <w:r w:rsidRPr="002D6CA1">
        <w:rPr>
          <w:rFonts w:ascii="Arial" w:hAnsi="Arial" w:cs="Arial"/>
          <w:sz w:val="24"/>
          <w:szCs w:val="24"/>
        </w:rPr>
        <w:t>Leasingové zmluvy k 31. 12. 202</w:t>
      </w:r>
      <w:r w:rsidR="00B91290" w:rsidRPr="002D6CA1">
        <w:rPr>
          <w:rFonts w:ascii="Arial" w:hAnsi="Arial" w:cs="Arial"/>
          <w:sz w:val="24"/>
          <w:szCs w:val="24"/>
        </w:rPr>
        <w:t>2</w:t>
      </w:r>
      <w:r w:rsidRPr="008D0911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Mriekatabuky"/>
        <w:tblW w:w="9937" w:type="dxa"/>
        <w:tblLayout w:type="fixed"/>
        <w:tblLook w:val="04A0" w:firstRow="1" w:lastRow="0" w:firstColumn="1" w:lastColumn="0" w:noHBand="0" w:noVBand="1"/>
      </w:tblPr>
      <w:tblGrid>
        <w:gridCol w:w="1236"/>
        <w:gridCol w:w="1223"/>
        <w:gridCol w:w="1051"/>
        <w:gridCol w:w="1276"/>
        <w:gridCol w:w="1134"/>
        <w:gridCol w:w="1276"/>
        <w:gridCol w:w="1417"/>
        <w:gridCol w:w="1324"/>
      </w:tblGrid>
      <w:tr w:rsidR="009F0963" w:rsidRPr="008D0911" w14:paraId="31696778" w14:textId="77777777" w:rsidTr="009F0963">
        <w:trPr>
          <w:trHeight w:val="1524"/>
        </w:trPr>
        <w:tc>
          <w:tcPr>
            <w:tcW w:w="1236" w:type="dxa"/>
          </w:tcPr>
          <w:p w14:paraId="26D88B22" w14:textId="75C693D2" w:rsidR="003E5BE9" w:rsidRPr="008D0911" w:rsidRDefault="003E5BE9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Názov veriteľa</w:t>
            </w:r>
          </w:p>
        </w:tc>
        <w:tc>
          <w:tcPr>
            <w:tcW w:w="1223" w:type="dxa"/>
          </w:tcPr>
          <w:p w14:paraId="5C5E5ED5" w14:textId="0182ABC2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Predmet leasingu</w:t>
            </w:r>
          </w:p>
        </w:tc>
        <w:tc>
          <w:tcPr>
            <w:tcW w:w="1051" w:type="dxa"/>
          </w:tcPr>
          <w:p w14:paraId="2B68F629" w14:textId="29DFBF7B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Pôvodná cena</w:t>
            </w:r>
          </w:p>
        </w:tc>
        <w:tc>
          <w:tcPr>
            <w:tcW w:w="1276" w:type="dxa"/>
          </w:tcPr>
          <w:p w14:paraId="74B84222" w14:textId="238E0935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Frekvencia splátok</w:t>
            </w:r>
          </w:p>
        </w:tc>
        <w:tc>
          <w:tcPr>
            <w:tcW w:w="1134" w:type="dxa"/>
          </w:tcPr>
          <w:p w14:paraId="5BCDF7E1" w14:textId="1B03FDAA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Výška splátky</w:t>
            </w:r>
          </w:p>
        </w:tc>
        <w:tc>
          <w:tcPr>
            <w:tcW w:w="1276" w:type="dxa"/>
          </w:tcPr>
          <w:p w14:paraId="07AB5160" w14:textId="03271A35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Dátum prvej splátky</w:t>
            </w:r>
          </w:p>
        </w:tc>
        <w:tc>
          <w:tcPr>
            <w:tcW w:w="1417" w:type="dxa"/>
          </w:tcPr>
          <w:p w14:paraId="525D9329" w14:textId="28CCF7D7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 xml:space="preserve">Dátum </w:t>
            </w:r>
            <w:r w:rsidR="003C06F7">
              <w:rPr>
                <w:rFonts w:ascii="Arial" w:hAnsi="Arial" w:cs="Arial"/>
                <w:b/>
                <w:sz w:val="24"/>
                <w:szCs w:val="24"/>
              </w:rPr>
              <w:t>poslednej splátky</w:t>
            </w:r>
          </w:p>
        </w:tc>
        <w:tc>
          <w:tcPr>
            <w:tcW w:w="1324" w:type="dxa"/>
          </w:tcPr>
          <w:p w14:paraId="6AE36A14" w14:textId="42473A31" w:rsidR="003E5BE9" w:rsidRPr="008D0911" w:rsidRDefault="00DE5E58" w:rsidP="0027003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Zabezpečenie</w:t>
            </w:r>
          </w:p>
        </w:tc>
      </w:tr>
      <w:tr w:rsidR="009F0963" w:rsidRPr="008D0911" w14:paraId="71685019" w14:textId="77777777" w:rsidTr="009F0963">
        <w:trPr>
          <w:trHeight w:val="1524"/>
        </w:trPr>
        <w:tc>
          <w:tcPr>
            <w:tcW w:w="1236" w:type="dxa"/>
          </w:tcPr>
          <w:p w14:paraId="33B33725" w14:textId="2E1EB1DE" w:rsidR="003E5BE9" w:rsidRPr="008D0911" w:rsidRDefault="00DE5E58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Deutsche Leasing Slovakia </w:t>
            </w:r>
          </w:p>
        </w:tc>
        <w:tc>
          <w:tcPr>
            <w:tcW w:w="1223" w:type="dxa"/>
          </w:tcPr>
          <w:p w14:paraId="7D574407" w14:textId="1A9B9272" w:rsidR="003E5BE9" w:rsidRPr="008D0911" w:rsidRDefault="00DE5E5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D0911">
              <w:rPr>
                <w:rFonts w:ascii="Arial" w:hAnsi="Arial" w:cs="Arial"/>
                <w:sz w:val="24"/>
                <w:szCs w:val="24"/>
              </w:rPr>
              <w:t>Zhrňovač</w:t>
            </w:r>
            <w:proofErr w:type="spellEnd"/>
            <w:r w:rsidRPr="008D091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D0911">
              <w:rPr>
                <w:rFonts w:ascii="Arial" w:hAnsi="Arial" w:cs="Arial"/>
                <w:sz w:val="24"/>
                <w:szCs w:val="24"/>
              </w:rPr>
              <w:t>Pottinger</w:t>
            </w:r>
            <w:proofErr w:type="spellEnd"/>
          </w:p>
        </w:tc>
        <w:tc>
          <w:tcPr>
            <w:tcW w:w="1051" w:type="dxa"/>
          </w:tcPr>
          <w:p w14:paraId="17D9CC96" w14:textId="26DE52E5" w:rsidR="003E5BE9" w:rsidRPr="008D0911" w:rsidRDefault="00061624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14</w:t>
            </w:r>
            <w:r w:rsidR="003C06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911">
              <w:rPr>
                <w:rFonts w:ascii="Arial" w:hAnsi="Arial" w:cs="Arial"/>
                <w:sz w:val="24"/>
                <w:szCs w:val="24"/>
              </w:rPr>
              <w:t>564</w:t>
            </w:r>
          </w:p>
        </w:tc>
        <w:tc>
          <w:tcPr>
            <w:tcW w:w="1276" w:type="dxa"/>
          </w:tcPr>
          <w:p w14:paraId="198A5CB4" w14:textId="7D0AE087" w:rsidR="003E5BE9" w:rsidRPr="008D0911" w:rsidRDefault="00061624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mesačne</w:t>
            </w:r>
          </w:p>
        </w:tc>
        <w:tc>
          <w:tcPr>
            <w:tcW w:w="1134" w:type="dxa"/>
          </w:tcPr>
          <w:p w14:paraId="6C13206F" w14:textId="547AED46" w:rsidR="003E5BE9" w:rsidRPr="008D0911" w:rsidRDefault="00061624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187,15</w:t>
            </w:r>
          </w:p>
        </w:tc>
        <w:tc>
          <w:tcPr>
            <w:tcW w:w="1276" w:type="dxa"/>
          </w:tcPr>
          <w:p w14:paraId="34D02142" w14:textId="13A21991" w:rsidR="003E5BE9" w:rsidRPr="008D0911" w:rsidRDefault="00061624" w:rsidP="00061624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1.6.</w:t>
            </w:r>
            <w:r w:rsidR="00B12F7A" w:rsidRPr="008D091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911">
              <w:rPr>
                <w:rFonts w:ascii="Arial" w:hAnsi="Arial" w:cs="Arial"/>
                <w:sz w:val="24"/>
                <w:szCs w:val="24"/>
              </w:rPr>
              <w:t xml:space="preserve">2017 </w:t>
            </w:r>
          </w:p>
        </w:tc>
        <w:tc>
          <w:tcPr>
            <w:tcW w:w="1417" w:type="dxa"/>
          </w:tcPr>
          <w:p w14:paraId="2F98C036" w14:textId="482118DC" w:rsidR="003E5BE9" w:rsidRPr="008D0911" w:rsidRDefault="00061624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1. 6.</w:t>
            </w:r>
            <w:r w:rsidR="000E69AE" w:rsidRPr="008D0911">
              <w:rPr>
                <w:rFonts w:ascii="Arial" w:hAnsi="Arial" w:cs="Arial"/>
                <w:sz w:val="24"/>
                <w:szCs w:val="24"/>
              </w:rPr>
              <w:t xml:space="preserve"> 2024 </w:t>
            </w:r>
          </w:p>
        </w:tc>
        <w:tc>
          <w:tcPr>
            <w:tcW w:w="1324" w:type="dxa"/>
          </w:tcPr>
          <w:p w14:paraId="1212AC4A" w14:textId="63A361FB" w:rsidR="003E5BE9" w:rsidRPr="008D0911" w:rsidRDefault="000E69AE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ručenie majetkom </w:t>
            </w:r>
          </w:p>
        </w:tc>
      </w:tr>
      <w:tr w:rsidR="009F0963" w:rsidRPr="008D0911" w14:paraId="7B01FCC4" w14:textId="77777777" w:rsidTr="009F0963">
        <w:trPr>
          <w:trHeight w:val="1511"/>
        </w:trPr>
        <w:tc>
          <w:tcPr>
            <w:tcW w:w="1236" w:type="dxa"/>
          </w:tcPr>
          <w:p w14:paraId="49D5B848" w14:textId="5B441279" w:rsidR="003E5BE9" w:rsidRPr="008D0911" w:rsidRDefault="000E69AE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Deutsche Leasing Slovakia </w:t>
            </w:r>
          </w:p>
        </w:tc>
        <w:tc>
          <w:tcPr>
            <w:tcW w:w="1223" w:type="dxa"/>
          </w:tcPr>
          <w:p w14:paraId="270B7CE5" w14:textId="50294913" w:rsidR="003E5BE9" w:rsidRPr="008D0911" w:rsidRDefault="000E69AE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Obracač </w:t>
            </w:r>
            <w:proofErr w:type="spellStart"/>
            <w:r w:rsidRPr="008D0911">
              <w:rPr>
                <w:rFonts w:ascii="Arial" w:hAnsi="Arial" w:cs="Arial"/>
                <w:sz w:val="24"/>
                <w:szCs w:val="24"/>
              </w:rPr>
              <w:t>Pottinger</w:t>
            </w:r>
            <w:proofErr w:type="spellEnd"/>
          </w:p>
        </w:tc>
        <w:tc>
          <w:tcPr>
            <w:tcW w:w="1051" w:type="dxa"/>
          </w:tcPr>
          <w:p w14:paraId="7EC335C1" w14:textId="17D7A872" w:rsidR="003E5BE9" w:rsidRPr="008D0911" w:rsidRDefault="009F09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E69AE" w:rsidRPr="008D0911">
              <w:rPr>
                <w:rFonts w:ascii="Arial" w:hAnsi="Arial" w:cs="Arial"/>
                <w:sz w:val="24"/>
                <w:szCs w:val="24"/>
              </w:rPr>
              <w:t>8</w:t>
            </w:r>
            <w:r w:rsidR="003C06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E69AE" w:rsidRPr="008D0911">
              <w:rPr>
                <w:rFonts w:ascii="Arial" w:hAnsi="Arial" w:cs="Arial"/>
                <w:sz w:val="24"/>
                <w:szCs w:val="24"/>
              </w:rPr>
              <w:t>129</w:t>
            </w:r>
          </w:p>
        </w:tc>
        <w:tc>
          <w:tcPr>
            <w:tcW w:w="1276" w:type="dxa"/>
          </w:tcPr>
          <w:p w14:paraId="21F221C7" w14:textId="47758218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mesačne</w:t>
            </w:r>
          </w:p>
        </w:tc>
        <w:tc>
          <w:tcPr>
            <w:tcW w:w="1134" w:type="dxa"/>
          </w:tcPr>
          <w:p w14:paraId="6106A216" w14:textId="7CF510B2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104,46</w:t>
            </w:r>
          </w:p>
        </w:tc>
        <w:tc>
          <w:tcPr>
            <w:tcW w:w="1276" w:type="dxa"/>
          </w:tcPr>
          <w:p w14:paraId="56851B2E" w14:textId="4799DBDB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1.6. 2017 </w:t>
            </w:r>
          </w:p>
        </w:tc>
        <w:tc>
          <w:tcPr>
            <w:tcW w:w="1417" w:type="dxa"/>
          </w:tcPr>
          <w:p w14:paraId="4B7090D9" w14:textId="23039EE0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1. 6. 2024</w:t>
            </w:r>
          </w:p>
        </w:tc>
        <w:tc>
          <w:tcPr>
            <w:tcW w:w="1324" w:type="dxa"/>
          </w:tcPr>
          <w:p w14:paraId="3871A634" w14:textId="5EA0EDAC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r</w:t>
            </w:r>
            <w:r w:rsidR="00023625" w:rsidRPr="008D0911">
              <w:rPr>
                <w:rFonts w:ascii="Arial" w:hAnsi="Arial" w:cs="Arial"/>
                <w:sz w:val="24"/>
                <w:szCs w:val="24"/>
              </w:rPr>
              <w:t>učenie majetkom</w:t>
            </w:r>
          </w:p>
        </w:tc>
      </w:tr>
      <w:tr w:rsidR="009F0963" w:rsidRPr="008D0911" w14:paraId="4886E9B0" w14:textId="77777777" w:rsidTr="009F0963">
        <w:trPr>
          <w:trHeight w:val="1524"/>
        </w:trPr>
        <w:tc>
          <w:tcPr>
            <w:tcW w:w="1236" w:type="dxa"/>
          </w:tcPr>
          <w:p w14:paraId="164AF047" w14:textId="02D284AB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Deutsche Leasing Slovakia </w:t>
            </w:r>
          </w:p>
        </w:tc>
        <w:tc>
          <w:tcPr>
            <w:tcW w:w="1223" w:type="dxa"/>
          </w:tcPr>
          <w:p w14:paraId="53F09E0C" w14:textId="20407CC1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Lúčne brány</w:t>
            </w:r>
          </w:p>
        </w:tc>
        <w:tc>
          <w:tcPr>
            <w:tcW w:w="1051" w:type="dxa"/>
          </w:tcPr>
          <w:p w14:paraId="50EC0C6C" w14:textId="67FEDEF2" w:rsidR="003E5BE9" w:rsidRPr="008D0911" w:rsidRDefault="00023625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10</w:t>
            </w:r>
            <w:r w:rsidR="003C06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911">
              <w:rPr>
                <w:rFonts w:ascii="Arial" w:hAnsi="Arial" w:cs="Arial"/>
                <w:sz w:val="24"/>
                <w:szCs w:val="24"/>
              </w:rPr>
              <w:t>400</w:t>
            </w:r>
          </w:p>
        </w:tc>
        <w:tc>
          <w:tcPr>
            <w:tcW w:w="1276" w:type="dxa"/>
          </w:tcPr>
          <w:p w14:paraId="0AA571D1" w14:textId="5DFD78D2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mesačne </w:t>
            </w:r>
          </w:p>
        </w:tc>
        <w:tc>
          <w:tcPr>
            <w:tcW w:w="1134" w:type="dxa"/>
          </w:tcPr>
          <w:p w14:paraId="080C0598" w14:textId="5990C634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133,65</w:t>
            </w:r>
          </w:p>
        </w:tc>
        <w:tc>
          <w:tcPr>
            <w:tcW w:w="1276" w:type="dxa"/>
          </w:tcPr>
          <w:p w14:paraId="503F4134" w14:textId="19036503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1.7. 2017 </w:t>
            </w:r>
          </w:p>
        </w:tc>
        <w:tc>
          <w:tcPr>
            <w:tcW w:w="1417" w:type="dxa"/>
          </w:tcPr>
          <w:p w14:paraId="25B54F72" w14:textId="0CFCAEA5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1. 7. 2024 </w:t>
            </w:r>
          </w:p>
        </w:tc>
        <w:tc>
          <w:tcPr>
            <w:tcW w:w="1324" w:type="dxa"/>
          </w:tcPr>
          <w:p w14:paraId="37B57CF1" w14:textId="25733173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ručenie majetkom</w:t>
            </w:r>
          </w:p>
        </w:tc>
      </w:tr>
      <w:tr w:rsidR="009F0963" w:rsidRPr="008D0911" w14:paraId="2104E5C0" w14:textId="77777777" w:rsidTr="009F0963">
        <w:trPr>
          <w:trHeight w:val="608"/>
        </w:trPr>
        <w:tc>
          <w:tcPr>
            <w:tcW w:w="1236" w:type="dxa"/>
          </w:tcPr>
          <w:p w14:paraId="7ABFF15B" w14:textId="1D943E45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D0911">
              <w:rPr>
                <w:rFonts w:ascii="Arial" w:hAnsi="Arial" w:cs="Arial"/>
                <w:sz w:val="24"/>
                <w:szCs w:val="24"/>
              </w:rPr>
              <w:t>Vúb</w:t>
            </w:r>
            <w:proofErr w:type="spellEnd"/>
            <w:r w:rsidRPr="008D0911">
              <w:rPr>
                <w:rFonts w:ascii="Arial" w:hAnsi="Arial" w:cs="Arial"/>
                <w:sz w:val="24"/>
                <w:szCs w:val="24"/>
              </w:rPr>
              <w:t xml:space="preserve"> Leasing </w:t>
            </w:r>
          </w:p>
        </w:tc>
        <w:tc>
          <w:tcPr>
            <w:tcW w:w="1223" w:type="dxa"/>
          </w:tcPr>
          <w:p w14:paraId="309B29E5" w14:textId="02ADF0CA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Dacia </w:t>
            </w:r>
            <w:proofErr w:type="spellStart"/>
            <w:r w:rsidRPr="008D0911">
              <w:rPr>
                <w:rFonts w:ascii="Arial" w:hAnsi="Arial" w:cs="Arial"/>
                <w:sz w:val="24"/>
                <w:szCs w:val="24"/>
              </w:rPr>
              <w:t>Duster</w:t>
            </w:r>
            <w:proofErr w:type="spellEnd"/>
            <w:r w:rsidRPr="008D091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051" w:type="dxa"/>
          </w:tcPr>
          <w:p w14:paraId="4BA2F727" w14:textId="39AD90A6" w:rsidR="009A3183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13</w:t>
            </w:r>
            <w:r w:rsidR="003C06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911">
              <w:rPr>
                <w:rFonts w:ascii="Arial" w:hAnsi="Arial" w:cs="Arial"/>
                <w:sz w:val="24"/>
                <w:szCs w:val="24"/>
              </w:rPr>
              <w:t>092</w:t>
            </w:r>
          </w:p>
        </w:tc>
        <w:tc>
          <w:tcPr>
            <w:tcW w:w="1276" w:type="dxa"/>
          </w:tcPr>
          <w:p w14:paraId="45F07F84" w14:textId="060F2D5A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mesačne </w:t>
            </w:r>
          </w:p>
        </w:tc>
        <w:tc>
          <w:tcPr>
            <w:tcW w:w="1134" w:type="dxa"/>
          </w:tcPr>
          <w:p w14:paraId="3658B775" w14:textId="6C968EA7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230,19</w:t>
            </w:r>
          </w:p>
        </w:tc>
        <w:tc>
          <w:tcPr>
            <w:tcW w:w="1276" w:type="dxa"/>
          </w:tcPr>
          <w:p w14:paraId="0482C871" w14:textId="0E52E0A5" w:rsidR="003E5BE9" w:rsidRPr="008D0911" w:rsidRDefault="009A318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21.11</w:t>
            </w:r>
            <w:r w:rsidR="003C06F7">
              <w:rPr>
                <w:rFonts w:ascii="Arial" w:hAnsi="Arial" w:cs="Arial"/>
                <w:sz w:val="24"/>
                <w:szCs w:val="24"/>
              </w:rPr>
              <w:t>.</w:t>
            </w:r>
            <w:r w:rsidRPr="008D0911">
              <w:rPr>
                <w:rFonts w:ascii="Arial" w:hAnsi="Arial" w:cs="Arial"/>
                <w:sz w:val="24"/>
                <w:szCs w:val="24"/>
              </w:rPr>
              <w:t xml:space="preserve">2020 </w:t>
            </w:r>
          </w:p>
        </w:tc>
        <w:tc>
          <w:tcPr>
            <w:tcW w:w="1417" w:type="dxa"/>
          </w:tcPr>
          <w:p w14:paraId="28504EB9" w14:textId="4E1D4012" w:rsidR="003E5BE9" w:rsidRPr="008D0911" w:rsidRDefault="005E1350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27.10.2025 </w:t>
            </w:r>
          </w:p>
        </w:tc>
        <w:tc>
          <w:tcPr>
            <w:tcW w:w="1324" w:type="dxa"/>
          </w:tcPr>
          <w:p w14:paraId="2BE8E779" w14:textId="067C534D" w:rsidR="003E5BE9" w:rsidRPr="008D0911" w:rsidRDefault="005E1350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Ručenie majetkom </w:t>
            </w:r>
          </w:p>
        </w:tc>
      </w:tr>
    </w:tbl>
    <w:p w14:paraId="5D259FE3" w14:textId="45F9743F" w:rsidR="00BD6C27" w:rsidRDefault="00BD6C27">
      <w:pPr>
        <w:rPr>
          <w:rFonts w:ascii="Arial" w:hAnsi="Arial" w:cs="Arial"/>
          <w:sz w:val="24"/>
          <w:szCs w:val="24"/>
        </w:rPr>
      </w:pPr>
    </w:p>
    <w:p w14:paraId="099D8DA1" w14:textId="77777777" w:rsidR="009F0963" w:rsidRPr="008D0911" w:rsidRDefault="009F0963">
      <w:pPr>
        <w:rPr>
          <w:rFonts w:ascii="Arial" w:hAnsi="Arial" w:cs="Arial"/>
          <w:sz w:val="24"/>
          <w:szCs w:val="24"/>
        </w:rPr>
      </w:pPr>
    </w:p>
    <w:p w14:paraId="0DED6690" w14:textId="31D0EE34" w:rsidR="005E1350" w:rsidRPr="008D0911" w:rsidRDefault="005E1350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Spotrebné úvery k 31. 12. 202</w:t>
      </w:r>
      <w:r w:rsidR="003C06F7">
        <w:rPr>
          <w:rFonts w:ascii="Arial" w:hAnsi="Arial" w:cs="Arial"/>
          <w:sz w:val="24"/>
          <w:szCs w:val="24"/>
        </w:rPr>
        <w:t>2</w:t>
      </w:r>
      <w:r w:rsidRPr="008D0911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Mriekatabuky"/>
        <w:tblW w:w="9993" w:type="dxa"/>
        <w:tblLook w:val="04A0" w:firstRow="1" w:lastRow="0" w:firstColumn="1" w:lastColumn="0" w:noHBand="0" w:noVBand="1"/>
      </w:tblPr>
      <w:tblGrid>
        <w:gridCol w:w="1083"/>
        <w:gridCol w:w="1190"/>
        <w:gridCol w:w="1230"/>
        <w:gridCol w:w="1471"/>
        <w:gridCol w:w="1044"/>
        <w:gridCol w:w="1284"/>
        <w:gridCol w:w="1350"/>
        <w:gridCol w:w="1790"/>
      </w:tblGrid>
      <w:tr w:rsidR="009F0963" w:rsidRPr="008D0911" w14:paraId="32BD8B65" w14:textId="77777777" w:rsidTr="009F0963">
        <w:trPr>
          <w:trHeight w:val="1281"/>
        </w:trPr>
        <w:tc>
          <w:tcPr>
            <w:tcW w:w="1036" w:type="dxa"/>
          </w:tcPr>
          <w:p w14:paraId="6B735CC0" w14:textId="3C8DA957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Názov veriteľa</w:t>
            </w:r>
          </w:p>
        </w:tc>
        <w:tc>
          <w:tcPr>
            <w:tcW w:w="1139" w:type="dxa"/>
          </w:tcPr>
          <w:p w14:paraId="43BA2B82" w14:textId="21A655C9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Predmet leasingu</w:t>
            </w:r>
          </w:p>
        </w:tc>
        <w:tc>
          <w:tcPr>
            <w:tcW w:w="1177" w:type="dxa"/>
          </w:tcPr>
          <w:p w14:paraId="5823FA82" w14:textId="260785CE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Pôvodná cena</w:t>
            </w:r>
          </w:p>
        </w:tc>
        <w:tc>
          <w:tcPr>
            <w:tcW w:w="1408" w:type="dxa"/>
          </w:tcPr>
          <w:p w14:paraId="774E36B9" w14:textId="0535B812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Frekvencia splátok</w:t>
            </w:r>
          </w:p>
        </w:tc>
        <w:tc>
          <w:tcPr>
            <w:tcW w:w="999" w:type="dxa"/>
          </w:tcPr>
          <w:p w14:paraId="0E964DD2" w14:textId="78E338EB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Výška splátky</w:t>
            </w:r>
          </w:p>
        </w:tc>
        <w:tc>
          <w:tcPr>
            <w:tcW w:w="1229" w:type="dxa"/>
          </w:tcPr>
          <w:p w14:paraId="37343972" w14:textId="400B79EB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Dátum prvej splátky</w:t>
            </w:r>
          </w:p>
        </w:tc>
        <w:tc>
          <w:tcPr>
            <w:tcW w:w="1292" w:type="dxa"/>
          </w:tcPr>
          <w:p w14:paraId="698CA12E" w14:textId="13511174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Dátum splatnosti</w:t>
            </w:r>
          </w:p>
        </w:tc>
        <w:tc>
          <w:tcPr>
            <w:tcW w:w="1713" w:type="dxa"/>
          </w:tcPr>
          <w:p w14:paraId="53104896" w14:textId="281743E4" w:rsidR="00B12F7A" w:rsidRPr="008D0911" w:rsidRDefault="00B12F7A" w:rsidP="00500EE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sz w:val="24"/>
                <w:szCs w:val="24"/>
              </w:rPr>
              <w:t>Zabezpečenie</w:t>
            </w:r>
          </w:p>
        </w:tc>
      </w:tr>
      <w:tr w:rsidR="009F0963" w:rsidRPr="008D0911" w14:paraId="7EFDE184" w14:textId="77777777" w:rsidTr="009F0963">
        <w:trPr>
          <w:trHeight w:val="946"/>
        </w:trPr>
        <w:tc>
          <w:tcPr>
            <w:tcW w:w="1036" w:type="dxa"/>
          </w:tcPr>
          <w:p w14:paraId="2C99608F" w14:textId="7E9C5C0F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Tatra leasing</w:t>
            </w:r>
          </w:p>
        </w:tc>
        <w:tc>
          <w:tcPr>
            <w:tcW w:w="1139" w:type="dxa"/>
          </w:tcPr>
          <w:p w14:paraId="131A10A3" w14:textId="08293098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Maštaľ KP8</w:t>
            </w:r>
          </w:p>
        </w:tc>
        <w:tc>
          <w:tcPr>
            <w:tcW w:w="1177" w:type="dxa"/>
          </w:tcPr>
          <w:p w14:paraId="69FD0A04" w14:textId="7E7E30C4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297118</w:t>
            </w:r>
          </w:p>
        </w:tc>
        <w:tc>
          <w:tcPr>
            <w:tcW w:w="1408" w:type="dxa"/>
          </w:tcPr>
          <w:p w14:paraId="2B761C43" w14:textId="7CE8A2EE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mesačne</w:t>
            </w:r>
          </w:p>
        </w:tc>
        <w:tc>
          <w:tcPr>
            <w:tcW w:w="999" w:type="dxa"/>
          </w:tcPr>
          <w:p w14:paraId="6D2703E3" w14:textId="2812819E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3159 </w:t>
            </w:r>
          </w:p>
        </w:tc>
        <w:tc>
          <w:tcPr>
            <w:tcW w:w="1229" w:type="dxa"/>
          </w:tcPr>
          <w:p w14:paraId="0CCD1B98" w14:textId="6E21A69D" w:rsidR="00B12F7A" w:rsidRPr="008D0911" w:rsidRDefault="00B12F7A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30.6.2016</w:t>
            </w:r>
          </w:p>
        </w:tc>
        <w:tc>
          <w:tcPr>
            <w:tcW w:w="1292" w:type="dxa"/>
          </w:tcPr>
          <w:p w14:paraId="33A86113" w14:textId="349976A6" w:rsidR="00B12F7A" w:rsidRPr="008D0911" w:rsidRDefault="003C06F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</w:t>
            </w:r>
            <w:r w:rsidR="002D5973" w:rsidRPr="008D0911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2D5973" w:rsidRPr="008D0911">
              <w:rPr>
                <w:rFonts w:ascii="Arial" w:hAnsi="Arial" w:cs="Arial"/>
                <w:sz w:val="24"/>
                <w:szCs w:val="24"/>
              </w:rPr>
              <w:t>.202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713" w:type="dxa"/>
          </w:tcPr>
          <w:p w14:paraId="5DA0DAFC" w14:textId="12174C61" w:rsidR="00B12F7A" w:rsidRPr="008D0911" w:rsidRDefault="002D5973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Bianko zmenka </w:t>
            </w:r>
          </w:p>
        </w:tc>
      </w:tr>
    </w:tbl>
    <w:p w14:paraId="664AADF6" w14:textId="26793DE1" w:rsidR="005E1350" w:rsidRPr="008D0911" w:rsidRDefault="005E1350">
      <w:pPr>
        <w:rPr>
          <w:rFonts w:ascii="Arial" w:hAnsi="Arial" w:cs="Arial"/>
          <w:sz w:val="24"/>
          <w:szCs w:val="24"/>
        </w:rPr>
      </w:pPr>
    </w:p>
    <w:p w14:paraId="3F9AE54D" w14:textId="345B8BD2" w:rsidR="00A259BA" w:rsidRPr="008D0911" w:rsidRDefault="00A259BA">
      <w:pPr>
        <w:rPr>
          <w:rFonts w:ascii="Arial" w:hAnsi="Arial" w:cs="Arial"/>
          <w:sz w:val="24"/>
          <w:szCs w:val="24"/>
        </w:rPr>
      </w:pPr>
    </w:p>
    <w:p w14:paraId="370FD0C1" w14:textId="4E41724F" w:rsidR="00A259BA" w:rsidRPr="008D0911" w:rsidRDefault="00A259BA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4) </w:t>
      </w:r>
      <w:r w:rsidR="007F6621" w:rsidRPr="008D0911">
        <w:rPr>
          <w:rFonts w:ascii="Arial" w:hAnsi="Arial" w:cs="Arial"/>
          <w:sz w:val="24"/>
          <w:szCs w:val="24"/>
          <w:u w:val="single"/>
        </w:rPr>
        <w:t xml:space="preserve">Informácie o vlastných akciách: </w:t>
      </w:r>
      <w:r w:rsidR="00AD13D4" w:rsidRPr="008D0911">
        <w:rPr>
          <w:rFonts w:ascii="Arial" w:hAnsi="Arial" w:cs="Arial"/>
          <w:b/>
          <w:bCs/>
          <w:sz w:val="24"/>
          <w:szCs w:val="24"/>
        </w:rPr>
        <w:t xml:space="preserve">účtovná jednotka nemá vlastné akcie. </w:t>
      </w:r>
    </w:p>
    <w:p w14:paraId="3FCB210F" w14:textId="54436DDB" w:rsidR="00AD13D4" w:rsidRPr="008D0911" w:rsidRDefault="00AD13D4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a) dôvod nadobudnutia vlastných akcií počas účtovného obdobia: </w:t>
      </w:r>
    </w:p>
    <w:p w14:paraId="39DA5F73" w14:textId="65B3367F" w:rsidR="00CC5186" w:rsidRPr="008D0911" w:rsidRDefault="00CC5186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b1) </w:t>
      </w:r>
      <w:r w:rsidR="008E6BAF" w:rsidRPr="008D0911">
        <w:rPr>
          <w:rFonts w:ascii="Arial" w:hAnsi="Arial" w:cs="Arial"/>
          <w:sz w:val="24"/>
          <w:szCs w:val="24"/>
        </w:rPr>
        <w:t xml:space="preserve">počet a menovitá hodnota </w:t>
      </w:r>
      <w:r w:rsidR="00057B46" w:rsidRPr="008D0911">
        <w:rPr>
          <w:rFonts w:ascii="Arial" w:hAnsi="Arial" w:cs="Arial"/>
          <w:sz w:val="24"/>
          <w:szCs w:val="24"/>
        </w:rPr>
        <w:t>nadobudnutých</w:t>
      </w:r>
      <w:r w:rsidR="008E6BAF" w:rsidRPr="008D0911">
        <w:rPr>
          <w:rFonts w:ascii="Arial" w:hAnsi="Arial" w:cs="Arial"/>
          <w:sz w:val="24"/>
          <w:szCs w:val="24"/>
        </w:rPr>
        <w:t xml:space="preserve"> </w:t>
      </w:r>
      <w:r w:rsidR="00A53CAC" w:rsidRPr="008D0911">
        <w:rPr>
          <w:rFonts w:ascii="Arial" w:hAnsi="Arial" w:cs="Arial"/>
          <w:sz w:val="24"/>
          <w:szCs w:val="24"/>
        </w:rPr>
        <w:t>vlastných akcií počas účtovného obdobia a počet a menovitá hodnota prevedených vlastných akcií počas účtovného obdobia, pričom sa uvádza percentuálna hodnota vlastných akcií</w:t>
      </w:r>
      <w:r w:rsidR="003165A0" w:rsidRPr="008D0911">
        <w:rPr>
          <w:rFonts w:ascii="Arial" w:hAnsi="Arial" w:cs="Arial"/>
          <w:sz w:val="24"/>
          <w:szCs w:val="24"/>
        </w:rPr>
        <w:t xml:space="preserve"> na upísanom základnom imaní.:</w:t>
      </w:r>
    </w:p>
    <w:p w14:paraId="0A4C4811" w14:textId="7C4F1727" w:rsidR="00500EED" w:rsidRPr="008D0911" w:rsidRDefault="003165A0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b2) počet </w:t>
      </w:r>
      <w:r w:rsidR="00DD3CB5" w:rsidRPr="008D0911">
        <w:rPr>
          <w:rFonts w:ascii="Arial" w:hAnsi="Arial" w:cs="Arial"/>
          <w:sz w:val="24"/>
          <w:szCs w:val="24"/>
        </w:rPr>
        <w:t>a protihodnota, za ktorú sa vlastné akcie počas účtovného obdobia nadobudli a počet a protihodnota, za ktorú sa vlastné akcie počas účtovného obdobia previedli na inú osobu:</w:t>
      </w:r>
    </w:p>
    <w:p w14:paraId="32B5BE5E" w14:textId="2D610BBD" w:rsidR="00151015" w:rsidRPr="008D0911" w:rsidRDefault="00151015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c) počet, menovitá hodnota a protihodnota, za ktorú sa vlastné akcie nadobudli a ktoré účtovná jednota má v držbe k poslednému dňu účtovného obdobia</w:t>
      </w:r>
      <w:r w:rsidR="007B143F" w:rsidRPr="008D0911">
        <w:rPr>
          <w:rFonts w:ascii="Arial" w:hAnsi="Arial" w:cs="Arial"/>
          <w:sz w:val="24"/>
          <w:szCs w:val="24"/>
        </w:rPr>
        <w:t>; uvádza sa aj ich percentuálny podiel na upísanom základnom imaní</w:t>
      </w:r>
      <w:r w:rsidR="006B467D" w:rsidRPr="008D0911">
        <w:rPr>
          <w:rFonts w:ascii="Arial" w:hAnsi="Arial" w:cs="Arial"/>
          <w:sz w:val="24"/>
          <w:szCs w:val="24"/>
        </w:rPr>
        <w:t xml:space="preserve">. </w:t>
      </w:r>
    </w:p>
    <w:p w14:paraId="7F0C1A1D" w14:textId="406190C6" w:rsidR="00DB41A6" w:rsidRPr="008D0911" w:rsidRDefault="00DB41A6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5) Kapitálový fond z</w:t>
      </w:r>
      <w:r w:rsidR="00CA3C8F" w:rsidRPr="008D0911">
        <w:rPr>
          <w:rFonts w:ascii="Arial" w:hAnsi="Arial" w:cs="Arial"/>
          <w:sz w:val="24"/>
          <w:szCs w:val="24"/>
        </w:rPr>
        <w:t> </w:t>
      </w:r>
      <w:r w:rsidRPr="008D0911">
        <w:rPr>
          <w:rFonts w:ascii="Arial" w:hAnsi="Arial" w:cs="Arial"/>
          <w:sz w:val="24"/>
          <w:szCs w:val="24"/>
        </w:rPr>
        <w:t>príspev</w:t>
      </w:r>
      <w:r w:rsidR="00CA3C8F" w:rsidRPr="008D0911">
        <w:rPr>
          <w:rFonts w:ascii="Arial" w:hAnsi="Arial" w:cs="Arial"/>
          <w:sz w:val="24"/>
          <w:szCs w:val="24"/>
        </w:rPr>
        <w:t>kov podľa § 123 ods. 2 a § 217 ods. a Obchodného zákonníka vytvorený v bežnom účtovnom období alebo v</w:t>
      </w:r>
      <w:r w:rsidR="00D776F2" w:rsidRPr="008D0911">
        <w:rPr>
          <w:rFonts w:ascii="Arial" w:hAnsi="Arial" w:cs="Arial"/>
          <w:sz w:val="24"/>
          <w:szCs w:val="24"/>
        </w:rPr>
        <w:t> </w:t>
      </w:r>
      <w:r w:rsidR="00CA3C8F" w:rsidRPr="008D0911">
        <w:rPr>
          <w:rFonts w:ascii="Arial" w:hAnsi="Arial" w:cs="Arial"/>
          <w:sz w:val="24"/>
          <w:szCs w:val="24"/>
        </w:rPr>
        <w:t>predchádzajúc</w:t>
      </w:r>
      <w:r w:rsidR="00D776F2" w:rsidRPr="008D0911">
        <w:rPr>
          <w:rFonts w:ascii="Arial" w:hAnsi="Arial" w:cs="Arial"/>
          <w:sz w:val="24"/>
          <w:szCs w:val="24"/>
        </w:rPr>
        <w:t xml:space="preserve">ich účtovných obdobiach : </w:t>
      </w:r>
      <w:r w:rsidR="00D776F2" w:rsidRPr="008D0911">
        <w:rPr>
          <w:rFonts w:ascii="Arial" w:hAnsi="Arial" w:cs="Arial"/>
          <w:b/>
          <w:bCs/>
          <w:sz w:val="24"/>
          <w:szCs w:val="24"/>
        </w:rPr>
        <w:t xml:space="preserve">Účtovná jednotka nevytvorila kapitálový fond z príspevkov. </w:t>
      </w:r>
    </w:p>
    <w:p w14:paraId="79FBE3C7" w14:textId="145AB7CA" w:rsidR="00D776F2" w:rsidRPr="008D0911" w:rsidRDefault="00057B46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6) Informácie o sume a dôvodoch vzniku </w:t>
      </w:r>
      <w:r w:rsidR="00C35EE9" w:rsidRPr="008D0911">
        <w:rPr>
          <w:rFonts w:ascii="Arial" w:hAnsi="Arial" w:cs="Arial"/>
          <w:sz w:val="24"/>
          <w:szCs w:val="24"/>
        </w:rPr>
        <w:t>jednotlivých položiek</w:t>
      </w:r>
      <w:r w:rsidR="00AF727F" w:rsidRPr="008D0911">
        <w:rPr>
          <w:rFonts w:ascii="Arial" w:hAnsi="Arial" w:cs="Arial"/>
          <w:sz w:val="24"/>
          <w:szCs w:val="24"/>
        </w:rPr>
        <w:t xml:space="preserve"> </w:t>
      </w:r>
      <w:r w:rsidR="00E364ED" w:rsidRPr="008D0911">
        <w:rPr>
          <w:rFonts w:ascii="Arial" w:hAnsi="Arial" w:cs="Arial"/>
          <w:b/>
          <w:bCs/>
          <w:sz w:val="24"/>
          <w:szCs w:val="24"/>
        </w:rPr>
        <w:t>náklado</w:t>
      </w:r>
      <w:r w:rsidR="00827349" w:rsidRPr="008D0911">
        <w:rPr>
          <w:rFonts w:ascii="Arial" w:hAnsi="Arial" w:cs="Arial"/>
          <w:b/>
          <w:bCs/>
          <w:sz w:val="24"/>
          <w:szCs w:val="24"/>
        </w:rPr>
        <w:t xml:space="preserve">v alebo výnosov, </w:t>
      </w:r>
      <w:r w:rsidR="00827349" w:rsidRPr="008D0911">
        <w:rPr>
          <w:rFonts w:ascii="Arial" w:hAnsi="Arial" w:cs="Arial"/>
          <w:sz w:val="24"/>
          <w:szCs w:val="24"/>
        </w:rPr>
        <w:t xml:space="preserve">ktoré majú </w:t>
      </w:r>
      <w:r w:rsidR="00827349" w:rsidRPr="008D0911">
        <w:rPr>
          <w:rFonts w:ascii="Arial" w:hAnsi="Arial" w:cs="Arial"/>
          <w:sz w:val="24"/>
          <w:szCs w:val="24"/>
          <w:u w:val="single"/>
        </w:rPr>
        <w:t xml:space="preserve">výnimočný rozsah alebo výskyt </w:t>
      </w:r>
      <w:r w:rsidR="00827349" w:rsidRPr="008D0911">
        <w:rPr>
          <w:rFonts w:ascii="Arial" w:hAnsi="Arial" w:cs="Arial"/>
          <w:sz w:val="24"/>
          <w:szCs w:val="24"/>
        </w:rPr>
        <w:t>(napr. výnosy z predaja podniku alebo jeho časti, náklady</w:t>
      </w:r>
      <w:r w:rsidR="00AE71B4" w:rsidRPr="008D0911">
        <w:rPr>
          <w:rFonts w:ascii="Arial" w:hAnsi="Arial" w:cs="Arial"/>
          <w:sz w:val="24"/>
          <w:szCs w:val="24"/>
        </w:rPr>
        <w:t xml:space="preserve"> z dôvodu predaja podniku  alebo jeho časti, škody z dôvodu živelných pohrôm): </w:t>
      </w:r>
      <w:r w:rsidR="001E12B1" w:rsidRPr="008D0911">
        <w:rPr>
          <w:rFonts w:ascii="Arial" w:hAnsi="Arial" w:cs="Arial"/>
          <w:b/>
          <w:bCs/>
          <w:sz w:val="24"/>
          <w:szCs w:val="24"/>
        </w:rPr>
        <w:t xml:space="preserve">v účtovnej jednotke nevznikli náklady ani výnosy výnimočného rozsahu alebo výskytu. </w:t>
      </w:r>
    </w:p>
    <w:p w14:paraId="77497607" w14:textId="5841ECD8" w:rsidR="001E12B1" w:rsidRPr="008D0911" w:rsidRDefault="001E12B1">
      <w:pPr>
        <w:rPr>
          <w:rFonts w:ascii="Arial" w:hAnsi="Arial" w:cs="Arial"/>
          <w:b/>
          <w:bCs/>
          <w:sz w:val="24"/>
          <w:szCs w:val="24"/>
        </w:rPr>
      </w:pPr>
    </w:p>
    <w:p w14:paraId="7427EF82" w14:textId="3619702E" w:rsidR="001E12B1" w:rsidRPr="008D0911" w:rsidRDefault="00AF6062" w:rsidP="001E12B1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 xml:space="preserve">Článok V- INFORMÁCIE O INÝCH AKTÍVACH A INÝCH PASÍVACH </w:t>
      </w:r>
    </w:p>
    <w:p w14:paraId="08F15D65" w14:textId="16E02B37" w:rsidR="00401CA2" w:rsidRPr="008D0911" w:rsidRDefault="00401CA2" w:rsidP="00401CA2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1a) </w:t>
      </w:r>
      <w:r w:rsidR="00E42DF5" w:rsidRPr="008D0911">
        <w:rPr>
          <w:rFonts w:ascii="Arial" w:hAnsi="Arial" w:cs="Arial"/>
          <w:b/>
          <w:bCs/>
          <w:sz w:val="24"/>
          <w:szCs w:val="24"/>
        </w:rPr>
        <w:t xml:space="preserve">Podmienený majetok – </w:t>
      </w:r>
      <w:r w:rsidR="00E42DF5" w:rsidRPr="008D0911">
        <w:rPr>
          <w:rFonts w:ascii="Arial" w:hAnsi="Arial" w:cs="Arial"/>
          <w:sz w:val="24"/>
          <w:szCs w:val="24"/>
        </w:rPr>
        <w:t>opis a hodnota pravdepodobného majetku, ktorý sa rozumie možný majetok, ktorý vznikol v dôsledku minulých udalostí a ktorého existencia alebo vlastníctvo závisí od toho, či nastane alebo nenastane jeden alebo viac neistých udalostí v budúcnosti, ktorých vznik nezávisí od účtovnej jednotky;</w:t>
      </w:r>
      <w:r w:rsidR="00E04F87" w:rsidRPr="008D0911">
        <w:rPr>
          <w:rFonts w:ascii="Arial" w:hAnsi="Arial" w:cs="Arial"/>
          <w:sz w:val="24"/>
          <w:szCs w:val="24"/>
        </w:rPr>
        <w:t xml:space="preserve"> týmto majetkom sú- napr. práva zo servisných zmlúv, poistných zm</w:t>
      </w:r>
      <w:r w:rsidR="0063539A" w:rsidRPr="008D0911">
        <w:rPr>
          <w:rFonts w:ascii="Arial" w:hAnsi="Arial" w:cs="Arial"/>
          <w:sz w:val="24"/>
          <w:szCs w:val="24"/>
        </w:rPr>
        <w:t xml:space="preserve">lúv, koncesionárskych zmlúv, licenčných zmlúv: </w:t>
      </w:r>
      <w:r w:rsidR="00723A83" w:rsidRPr="008D0911">
        <w:rPr>
          <w:rFonts w:ascii="Arial" w:hAnsi="Arial" w:cs="Arial"/>
          <w:b/>
          <w:bCs/>
          <w:sz w:val="24"/>
          <w:szCs w:val="24"/>
        </w:rPr>
        <w:t xml:space="preserve"> účtovná jednotka neeviduje podmienený majetok. </w:t>
      </w:r>
    </w:p>
    <w:p w14:paraId="30E694CE" w14:textId="78F57C3D" w:rsidR="00723A83" w:rsidRPr="008D0911" w:rsidRDefault="00DB7351" w:rsidP="00401CA2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1b) </w:t>
      </w:r>
      <w:r w:rsidR="004F3CD3" w:rsidRPr="008D0911">
        <w:rPr>
          <w:rFonts w:ascii="Arial" w:hAnsi="Arial" w:cs="Arial"/>
          <w:b/>
          <w:bCs/>
          <w:sz w:val="24"/>
          <w:szCs w:val="24"/>
          <w:u w:val="single"/>
        </w:rPr>
        <w:t xml:space="preserve">Podmienené záväzky – </w:t>
      </w:r>
      <w:r w:rsidR="004F3CD3" w:rsidRPr="008D0911">
        <w:rPr>
          <w:rFonts w:ascii="Arial" w:hAnsi="Arial" w:cs="Arial"/>
          <w:sz w:val="24"/>
          <w:szCs w:val="24"/>
        </w:rPr>
        <w:t>opis a hodnota podmienených záväzkov vyplývajúcich napr. zo súdnych rozhodnutí, z poskytnutých záruk, zo všeobecne záväzných právnych predpisov, z ručenia podľa jednotlivých druhov ručenia</w:t>
      </w:r>
      <w:r w:rsidR="00642A6C" w:rsidRPr="008D0911">
        <w:rPr>
          <w:rFonts w:ascii="Arial" w:hAnsi="Arial" w:cs="Arial"/>
          <w:sz w:val="24"/>
          <w:szCs w:val="24"/>
        </w:rPr>
        <w:t xml:space="preserve">; takými podmienenými záväzkami sú : </w:t>
      </w:r>
      <w:r w:rsidR="00406073" w:rsidRPr="008D0911">
        <w:rPr>
          <w:rFonts w:ascii="Arial" w:hAnsi="Arial" w:cs="Arial"/>
          <w:b/>
          <w:bCs/>
          <w:sz w:val="24"/>
          <w:szCs w:val="24"/>
        </w:rPr>
        <w:t xml:space="preserve">účtovná jednotka neeviduje podmienené záväzky </w:t>
      </w:r>
    </w:p>
    <w:p w14:paraId="7CAC16F5" w14:textId="7091E9BD" w:rsidR="00406073" w:rsidRPr="008D0911" w:rsidRDefault="00406073" w:rsidP="00401CA2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1. možná povinnosť, ktorá vznikla ako dôsledok minulej udalosti a ktorej existencia závisí od toho, či nastane</w:t>
      </w:r>
      <w:r w:rsidR="00CB0767" w:rsidRPr="008D0911">
        <w:rPr>
          <w:rFonts w:ascii="Arial" w:hAnsi="Arial" w:cs="Arial"/>
          <w:sz w:val="24"/>
          <w:szCs w:val="24"/>
        </w:rPr>
        <w:t xml:space="preserve"> alebo nenastane </w:t>
      </w:r>
      <w:r w:rsidR="002443FA" w:rsidRPr="008D0911">
        <w:rPr>
          <w:rFonts w:ascii="Arial" w:hAnsi="Arial" w:cs="Arial"/>
          <w:sz w:val="24"/>
          <w:szCs w:val="24"/>
        </w:rPr>
        <w:t>jedna alebo viac neistých udalostí v budúcnosti, ktorých vznik nezávisí od účtovnej jednotky</w:t>
      </w:r>
    </w:p>
    <w:p w14:paraId="28C0E3B5" w14:textId="34C3DBDE" w:rsidR="002443FA" w:rsidRPr="008D0911" w:rsidRDefault="002443FA" w:rsidP="00401CA2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2. povinnosť, ktorá vznikla ako dôsledok minulej udalosti, ale ktorá sa nevykazuje v</w:t>
      </w:r>
      <w:r w:rsidR="00FA29CB" w:rsidRPr="008D0911">
        <w:rPr>
          <w:rFonts w:ascii="Arial" w:hAnsi="Arial" w:cs="Arial"/>
          <w:sz w:val="24"/>
          <w:szCs w:val="24"/>
        </w:rPr>
        <w:t> </w:t>
      </w:r>
      <w:r w:rsidRPr="008D0911">
        <w:rPr>
          <w:rFonts w:ascii="Arial" w:hAnsi="Arial" w:cs="Arial"/>
          <w:sz w:val="24"/>
          <w:szCs w:val="24"/>
        </w:rPr>
        <w:t>súvahe</w:t>
      </w:r>
      <w:r w:rsidR="00FA29CB" w:rsidRPr="008D0911">
        <w:rPr>
          <w:rFonts w:ascii="Arial" w:hAnsi="Arial" w:cs="Arial"/>
          <w:sz w:val="24"/>
          <w:szCs w:val="24"/>
        </w:rPr>
        <w:t xml:space="preserve">, pretože nie je pravdepodobné, že na splnenie tejto povinnosti bude </w:t>
      </w:r>
      <w:r w:rsidR="00FA29CB" w:rsidRPr="008D0911">
        <w:rPr>
          <w:rFonts w:ascii="Arial" w:hAnsi="Arial" w:cs="Arial"/>
          <w:sz w:val="24"/>
          <w:szCs w:val="24"/>
        </w:rPr>
        <w:lastRenderedPageBreak/>
        <w:t>potrebný úbytok ekonomických úžitkov, alebo výška tejto povinnosti sa nedá spoľahlivo oceniť</w:t>
      </w:r>
    </w:p>
    <w:p w14:paraId="58D6A133" w14:textId="0CFE5C29" w:rsidR="003A1809" w:rsidRPr="008D0911" w:rsidRDefault="003A1809" w:rsidP="00401CA2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2)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Ostatné finančné povinnosti, </w:t>
      </w:r>
      <w:r w:rsidRPr="008D0911">
        <w:rPr>
          <w:rFonts w:ascii="Arial" w:hAnsi="Arial" w:cs="Arial"/>
          <w:sz w:val="24"/>
          <w:szCs w:val="24"/>
        </w:rPr>
        <w:t>ktoré sa nevykazujú v účtovných výkazoch – napríklad zákonná povinnosť alebo zmluvná povinnosť odobrať určité množstvo produktu, usk</w:t>
      </w:r>
      <w:r w:rsidR="004F44D6" w:rsidRPr="008D0911">
        <w:rPr>
          <w:rFonts w:ascii="Arial" w:hAnsi="Arial" w:cs="Arial"/>
          <w:sz w:val="24"/>
          <w:szCs w:val="24"/>
        </w:rPr>
        <w:t>utočniť investície a veľké oprav</w:t>
      </w:r>
      <w:r w:rsidR="00192EE1" w:rsidRPr="008D0911">
        <w:rPr>
          <w:rFonts w:ascii="Arial" w:hAnsi="Arial" w:cs="Arial"/>
          <w:sz w:val="24"/>
          <w:szCs w:val="24"/>
        </w:rPr>
        <w:t xml:space="preserve">y: </w:t>
      </w:r>
      <w:r w:rsidR="00192EE1" w:rsidRPr="008D0911">
        <w:rPr>
          <w:rFonts w:ascii="Arial" w:hAnsi="Arial" w:cs="Arial"/>
          <w:b/>
          <w:bCs/>
          <w:sz w:val="24"/>
          <w:szCs w:val="24"/>
        </w:rPr>
        <w:t xml:space="preserve">netýka sa účtovnej jednotky. </w:t>
      </w:r>
    </w:p>
    <w:p w14:paraId="15223922" w14:textId="05D09395" w:rsidR="00192EE1" w:rsidRPr="008D0911" w:rsidRDefault="00192EE1" w:rsidP="00401CA2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3)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Podsúvahové účty – </w:t>
      </w:r>
      <w:r w:rsidRPr="008D0911">
        <w:rPr>
          <w:rFonts w:ascii="Arial" w:hAnsi="Arial" w:cs="Arial"/>
          <w:sz w:val="24"/>
          <w:szCs w:val="24"/>
        </w:rPr>
        <w:t xml:space="preserve">uvádzajú sa informácie o významných položkách sledovaných na podsúvahových účtoch </w:t>
      </w:r>
      <w:r w:rsidR="008F1C8D" w:rsidRPr="008D0911">
        <w:rPr>
          <w:rFonts w:ascii="Arial" w:hAnsi="Arial" w:cs="Arial"/>
          <w:sz w:val="24"/>
          <w:szCs w:val="24"/>
        </w:rPr>
        <w:t>(</w:t>
      </w:r>
      <w:r w:rsidRPr="008D0911">
        <w:rPr>
          <w:rFonts w:ascii="Arial" w:hAnsi="Arial" w:cs="Arial"/>
          <w:sz w:val="24"/>
          <w:szCs w:val="24"/>
        </w:rPr>
        <w:t>§</w:t>
      </w:r>
      <w:r w:rsidR="008F1C8D" w:rsidRPr="008D0911">
        <w:rPr>
          <w:rFonts w:ascii="Arial" w:hAnsi="Arial" w:cs="Arial"/>
          <w:sz w:val="24"/>
          <w:szCs w:val="24"/>
        </w:rPr>
        <w:t xml:space="preserve">85 PU) : </w:t>
      </w:r>
      <w:r w:rsidR="008F1C8D" w:rsidRPr="008D0911">
        <w:rPr>
          <w:rFonts w:ascii="Arial" w:hAnsi="Arial" w:cs="Arial"/>
          <w:b/>
          <w:bCs/>
          <w:sz w:val="24"/>
          <w:szCs w:val="24"/>
        </w:rPr>
        <w:t xml:space="preserve">účtovná jednotka neeviduje položky na podsúvahových účtoch.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9"/>
        <w:gridCol w:w="3022"/>
        <w:gridCol w:w="3021"/>
      </w:tblGrid>
      <w:tr w:rsidR="006962B8" w:rsidRPr="008D0911" w14:paraId="572CF850" w14:textId="77777777" w:rsidTr="009F0963">
        <w:tc>
          <w:tcPr>
            <w:tcW w:w="3019" w:type="dxa"/>
          </w:tcPr>
          <w:p w14:paraId="4F61DB52" w14:textId="00843AD5" w:rsidR="006962B8" w:rsidRPr="008D0911" w:rsidRDefault="006962B8" w:rsidP="00401CA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Názov podsúvahovej položky </w:t>
            </w:r>
          </w:p>
        </w:tc>
        <w:tc>
          <w:tcPr>
            <w:tcW w:w="3022" w:type="dxa"/>
          </w:tcPr>
          <w:p w14:paraId="7827B566" w14:textId="3428AB47" w:rsidR="006962B8" w:rsidRPr="008D0911" w:rsidRDefault="006962B8" w:rsidP="00401CA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Bežné účtovné obdobie </w:t>
            </w:r>
          </w:p>
        </w:tc>
        <w:tc>
          <w:tcPr>
            <w:tcW w:w="3021" w:type="dxa"/>
          </w:tcPr>
          <w:p w14:paraId="2666F761" w14:textId="0C90A45E" w:rsidR="006962B8" w:rsidRPr="008D0911" w:rsidRDefault="006962B8" w:rsidP="00401CA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D0911">
              <w:rPr>
                <w:rFonts w:ascii="Arial" w:hAnsi="Arial" w:cs="Arial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6962B8" w:rsidRPr="008D0911" w14:paraId="131EC6ED" w14:textId="77777777" w:rsidTr="009F0963">
        <w:tc>
          <w:tcPr>
            <w:tcW w:w="3019" w:type="dxa"/>
          </w:tcPr>
          <w:p w14:paraId="733EF81D" w14:textId="271FA127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Prenajatý majetok </w:t>
            </w:r>
          </w:p>
        </w:tc>
        <w:tc>
          <w:tcPr>
            <w:tcW w:w="3022" w:type="dxa"/>
          </w:tcPr>
          <w:p w14:paraId="51C175AF" w14:textId="21979EEA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05CC8BE0" w14:textId="2678EF86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6962B8" w:rsidRPr="008D0911" w14:paraId="054167CF" w14:textId="77777777" w:rsidTr="009F0963">
        <w:tc>
          <w:tcPr>
            <w:tcW w:w="3019" w:type="dxa"/>
          </w:tcPr>
          <w:p w14:paraId="1EC22E91" w14:textId="7CA19662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Majetok prijatý do úschovy</w:t>
            </w:r>
          </w:p>
        </w:tc>
        <w:tc>
          <w:tcPr>
            <w:tcW w:w="3022" w:type="dxa"/>
          </w:tcPr>
          <w:p w14:paraId="1A813A8F" w14:textId="1D9D6AA9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6AB0372B" w14:textId="60D4FAB7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6962B8" w:rsidRPr="008D0911" w14:paraId="4D4EAE3D" w14:textId="77777777" w:rsidTr="009F0963">
        <w:tc>
          <w:tcPr>
            <w:tcW w:w="3019" w:type="dxa"/>
          </w:tcPr>
          <w:p w14:paraId="393814FD" w14:textId="4BC3DDFA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Pohľadávky z opcií </w:t>
            </w:r>
          </w:p>
        </w:tc>
        <w:tc>
          <w:tcPr>
            <w:tcW w:w="3022" w:type="dxa"/>
          </w:tcPr>
          <w:p w14:paraId="378A0EDE" w14:textId="65A336AA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46693623" w14:textId="4EF106CF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6962B8" w:rsidRPr="008D0911" w14:paraId="720D18AB" w14:textId="77777777" w:rsidTr="009F0963">
        <w:tc>
          <w:tcPr>
            <w:tcW w:w="3019" w:type="dxa"/>
          </w:tcPr>
          <w:p w14:paraId="5E7F259D" w14:textId="03190EE5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Záväzky z opcií </w:t>
            </w:r>
          </w:p>
        </w:tc>
        <w:tc>
          <w:tcPr>
            <w:tcW w:w="3022" w:type="dxa"/>
          </w:tcPr>
          <w:p w14:paraId="4ED2CE80" w14:textId="4174FF16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0848F5DF" w14:textId="0F9F0BFE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6962B8" w:rsidRPr="008D0911" w14:paraId="7DF309EE" w14:textId="77777777" w:rsidTr="009F0963">
        <w:tc>
          <w:tcPr>
            <w:tcW w:w="3019" w:type="dxa"/>
          </w:tcPr>
          <w:p w14:paraId="7B783BD9" w14:textId="21D43EA9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 xml:space="preserve">Odpísané pohľadávky </w:t>
            </w:r>
          </w:p>
        </w:tc>
        <w:tc>
          <w:tcPr>
            <w:tcW w:w="3022" w:type="dxa"/>
          </w:tcPr>
          <w:p w14:paraId="4E9CEB0B" w14:textId="406AB4FA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74F1DE88" w14:textId="639BCC1D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6962B8" w:rsidRPr="008D0911" w14:paraId="5FA947A9" w14:textId="77777777" w:rsidTr="009F0963">
        <w:tc>
          <w:tcPr>
            <w:tcW w:w="3019" w:type="dxa"/>
          </w:tcPr>
          <w:p w14:paraId="6FD0D97B" w14:textId="63B223E4" w:rsidR="006962B8" w:rsidRPr="008D0911" w:rsidRDefault="00E1126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Iné ................................</w:t>
            </w:r>
          </w:p>
        </w:tc>
        <w:tc>
          <w:tcPr>
            <w:tcW w:w="3022" w:type="dxa"/>
          </w:tcPr>
          <w:p w14:paraId="3A3444C9" w14:textId="58ADA752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  <w:r w:rsidRPr="008D0911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14:paraId="023FABAA" w14:textId="77777777" w:rsidR="006962B8" w:rsidRPr="008D0911" w:rsidRDefault="006962B8" w:rsidP="00401CA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DBA7DBE" w14:textId="1A2BE21E" w:rsidR="006962B8" w:rsidRPr="008D0911" w:rsidRDefault="006962B8" w:rsidP="00401CA2">
      <w:pPr>
        <w:rPr>
          <w:rFonts w:ascii="Arial" w:hAnsi="Arial" w:cs="Arial"/>
          <w:sz w:val="24"/>
          <w:szCs w:val="24"/>
        </w:rPr>
      </w:pPr>
    </w:p>
    <w:p w14:paraId="208E6255" w14:textId="6A274540" w:rsidR="00442239" w:rsidRPr="008D0911" w:rsidRDefault="00442239" w:rsidP="00442239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 xml:space="preserve">Článok VI – UDALOSTI, KTORÉ NASTALI PO ZÁVIERKOVOM </w:t>
      </w:r>
      <w:r w:rsidR="0027314F" w:rsidRPr="008D0911">
        <w:rPr>
          <w:rFonts w:ascii="Arial" w:hAnsi="Arial" w:cs="Arial"/>
          <w:b/>
          <w:bCs/>
          <w:sz w:val="24"/>
          <w:szCs w:val="24"/>
        </w:rPr>
        <w:t>DNI</w:t>
      </w:r>
    </w:p>
    <w:p w14:paraId="7F98915F" w14:textId="658232EC" w:rsidR="0027314F" w:rsidRPr="008D0911" w:rsidRDefault="0027314F" w:rsidP="00442239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7B6D2C">
        <w:rPr>
          <w:rFonts w:ascii="Arial" w:hAnsi="Arial" w:cs="Arial"/>
          <w:b/>
          <w:bCs/>
          <w:sz w:val="24"/>
          <w:szCs w:val="24"/>
        </w:rPr>
        <w:t>(Následné udalosti)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EE86253" w14:textId="2A2F2546" w:rsidR="0027314F" w:rsidRPr="008D0911" w:rsidRDefault="008605FA" w:rsidP="0027314F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Uvádzajú sa informácie o charaktere a finančnom vplyve významných udalostí, ktoré nastali v čase po </w:t>
      </w:r>
      <w:proofErr w:type="spellStart"/>
      <w:r w:rsidRPr="008D0911">
        <w:rPr>
          <w:rFonts w:ascii="Arial" w:hAnsi="Arial" w:cs="Arial"/>
          <w:sz w:val="24"/>
          <w:szCs w:val="24"/>
        </w:rPr>
        <w:t>závierkovom</w:t>
      </w:r>
      <w:proofErr w:type="spellEnd"/>
      <w:r w:rsidRPr="008D0911">
        <w:rPr>
          <w:rFonts w:ascii="Arial" w:hAnsi="Arial" w:cs="Arial"/>
          <w:sz w:val="24"/>
          <w:szCs w:val="24"/>
        </w:rPr>
        <w:t xml:space="preserve"> dn</w:t>
      </w:r>
      <w:r w:rsidR="008D61AC" w:rsidRPr="008D0911">
        <w:rPr>
          <w:rFonts w:ascii="Arial" w:hAnsi="Arial" w:cs="Arial"/>
          <w:sz w:val="24"/>
          <w:szCs w:val="24"/>
        </w:rPr>
        <w:t xml:space="preserve">i – do dňa zostavenia účtovnej závierky (t. j. do dňa podpísania výkaz podľa §17/5 </w:t>
      </w:r>
      <w:proofErr w:type="spellStart"/>
      <w:r w:rsidR="008D61AC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8D61AC" w:rsidRPr="008D0911">
        <w:rPr>
          <w:rFonts w:ascii="Arial" w:hAnsi="Arial" w:cs="Arial"/>
          <w:sz w:val="24"/>
          <w:szCs w:val="24"/>
        </w:rPr>
        <w:t>) a ktoré nie sú zohľadnené v súvahe alebo vo výkaze ziskov a</w:t>
      </w:r>
      <w:r w:rsidR="00971460" w:rsidRPr="008D0911">
        <w:rPr>
          <w:rFonts w:ascii="Arial" w:hAnsi="Arial" w:cs="Arial"/>
          <w:sz w:val="24"/>
          <w:szCs w:val="24"/>
        </w:rPr>
        <w:t> </w:t>
      </w:r>
      <w:r w:rsidR="008D61AC" w:rsidRPr="008D0911">
        <w:rPr>
          <w:rFonts w:ascii="Arial" w:hAnsi="Arial" w:cs="Arial"/>
          <w:sz w:val="24"/>
          <w:szCs w:val="24"/>
        </w:rPr>
        <w:t>strát</w:t>
      </w:r>
      <w:r w:rsidR="00971460" w:rsidRPr="008D0911">
        <w:rPr>
          <w:rFonts w:ascii="Arial" w:hAnsi="Arial" w:cs="Arial"/>
          <w:sz w:val="24"/>
          <w:szCs w:val="24"/>
        </w:rPr>
        <w:t>, napríklad:</w:t>
      </w:r>
    </w:p>
    <w:p w14:paraId="6DB5AFA7" w14:textId="35C6564A" w:rsidR="00971460" w:rsidRPr="008D0911" w:rsidRDefault="00971460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a)</w:t>
      </w:r>
      <w:r w:rsidR="00EA72F6" w:rsidRPr="008D0911">
        <w:rPr>
          <w:rFonts w:ascii="Arial" w:hAnsi="Arial" w:cs="Arial"/>
          <w:sz w:val="24"/>
          <w:szCs w:val="24"/>
          <w:u w:val="single"/>
        </w:rPr>
        <w:t xml:space="preserve"> Pokles alebo zvýšenie trhovej ceny finančného maje</w:t>
      </w:r>
      <w:r w:rsidR="000C57A1" w:rsidRPr="008D0911">
        <w:rPr>
          <w:rFonts w:ascii="Arial" w:hAnsi="Arial" w:cs="Arial"/>
          <w:sz w:val="24"/>
          <w:szCs w:val="24"/>
          <w:u w:val="single"/>
        </w:rPr>
        <w:t xml:space="preserve">tku </w:t>
      </w:r>
      <w:r w:rsidR="000C57A1" w:rsidRPr="008D0911">
        <w:rPr>
          <w:rFonts w:ascii="Arial" w:hAnsi="Arial" w:cs="Arial"/>
          <w:sz w:val="24"/>
          <w:szCs w:val="24"/>
        </w:rPr>
        <w:t xml:space="preserve">ako dôsledku udalosti, ktoré nastali po dni, ku ktorému sa zostavuje účtovná závierka odo dňa zostavenia účtovnej závierky s uvedením dôvodu týchto zmien: </w:t>
      </w:r>
      <w:r w:rsidR="00821F6B" w:rsidRPr="008D0911">
        <w:rPr>
          <w:rFonts w:ascii="Arial" w:hAnsi="Arial" w:cs="Arial"/>
          <w:b/>
          <w:bCs/>
          <w:sz w:val="24"/>
          <w:szCs w:val="24"/>
        </w:rPr>
        <w:t xml:space="preserve">uvedené udalosti v účtovnej jednotke nenastali. </w:t>
      </w:r>
    </w:p>
    <w:p w14:paraId="14E91626" w14:textId="73C44E93" w:rsidR="00821F6B" w:rsidRPr="008D0911" w:rsidRDefault="00821F6B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b) </w:t>
      </w:r>
      <w:r w:rsidRPr="008D0911">
        <w:rPr>
          <w:rFonts w:ascii="Arial" w:hAnsi="Arial" w:cs="Arial"/>
          <w:sz w:val="24"/>
          <w:szCs w:val="24"/>
          <w:u w:val="single"/>
        </w:rPr>
        <w:t>Dôvody pre zmenu výšk</w:t>
      </w:r>
      <w:r w:rsidR="004A7271" w:rsidRPr="008D0911">
        <w:rPr>
          <w:rFonts w:ascii="Arial" w:hAnsi="Arial" w:cs="Arial"/>
          <w:sz w:val="24"/>
          <w:szCs w:val="24"/>
          <w:u w:val="single"/>
        </w:rPr>
        <w:t xml:space="preserve">y rezerv a opravných položiek, </w:t>
      </w:r>
      <w:r w:rsidR="004A7271" w:rsidRPr="008D0911">
        <w:rPr>
          <w:rFonts w:ascii="Arial" w:hAnsi="Arial" w:cs="Arial"/>
          <w:sz w:val="24"/>
          <w:szCs w:val="24"/>
        </w:rPr>
        <w:t>ktoré nastali v dôsledku udalosti po dni, ku ktorému sa zostavuje účtovná závierk</w:t>
      </w:r>
      <w:r w:rsidR="005F0C4D" w:rsidRPr="008D0911">
        <w:rPr>
          <w:rFonts w:ascii="Arial" w:hAnsi="Arial" w:cs="Arial"/>
          <w:sz w:val="24"/>
          <w:szCs w:val="24"/>
        </w:rPr>
        <w:t xml:space="preserve">a do dňa zostavenia účtovnej závierky: </w:t>
      </w:r>
      <w:r w:rsidR="005F0C4D" w:rsidRPr="008D0911">
        <w:rPr>
          <w:rFonts w:ascii="Arial" w:hAnsi="Arial" w:cs="Arial"/>
          <w:b/>
          <w:bCs/>
          <w:sz w:val="24"/>
          <w:szCs w:val="24"/>
        </w:rPr>
        <w:t>uvedené udalosti v</w:t>
      </w:r>
      <w:r w:rsidR="004539C7" w:rsidRPr="008D0911">
        <w:rPr>
          <w:rFonts w:ascii="Arial" w:hAnsi="Arial" w:cs="Arial"/>
          <w:b/>
          <w:bCs/>
          <w:sz w:val="24"/>
          <w:szCs w:val="24"/>
        </w:rPr>
        <w:t> </w:t>
      </w:r>
      <w:r w:rsidR="005F0C4D" w:rsidRPr="008D0911">
        <w:rPr>
          <w:rFonts w:ascii="Arial" w:hAnsi="Arial" w:cs="Arial"/>
          <w:b/>
          <w:bCs/>
          <w:sz w:val="24"/>
          <w:szCs w:val="24"/>
        </w:rPr>
        <w:t>účt</w:t>
      </w:r>
      <w:r w:rsidR="004539C7" w:rsidRPr="008D0911">
        <w:rPr>
          <w:rFonts w:ascii="Arial" w:hAnsi="Arial" w:cs="Arial"/>
          <w:b/>
          <w:bCs/>
          <w:sz w:val="24"/>
          <w:szCs w:val="24"/>
        </w:rPr>
        <w:t xml:space="preserve">ovnej jednotke nenastali. </w:t>
      </w:r>
    </w:p>
    <w:p w14:paraId="4D075344" w14:textId="68D5B854" w:rsidR="004539C7" w:rsidRPr="008D0911" w:rsidRDefault="004539C7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c) Zmena spoločníkov účtovnej jednotky: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 uvedené udalosti v účtovnej jednotke nenastali. </w:t>
      </w:r>
    </w:p>
    <w:p w14:paraId="6A0D4F2C" w14:textId="1EBC2F7B" w:rsidR="004539C7" w:rsidRPr="008D0911" w:rsidRDefault="004539C7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d) Prijaté rozhodnutia o predaji účtovnej jednotky alebo jej časti: </w:t>
      </w:r>
      <w:r w:rsidRPr="008D0911">
        <w:rPr>
          <w:rFonts w:ascii="Arial" w:hAnsi="Arial" w:cs="Arial"/>
          <w:b/>
          <w:bCs/>
          <w:sz w:val="24"/>
          <w:szCs w:val="24"/>
        </w:rPr>
        <w:t>majoritný vlastník členského podielu v družstve rozhodol o predaji svojho po</w:t>
      </w:r>
      <w:r w:rsidR="002F795C" w:rsidRPr="008D0911">
        <w:rPr>
          <w:rFonts w:ascii="Arial" w:hAnsi="Arial" w:cs="Arial"/>
          <w:b/>
          <w:bCs/>
          <w:sz w:val="24"/>
          <w:szCs w:val="24"/>
        </w:rPr>
        <w:t xml:space="preserve">dielu. </w:t>
      </w:r>
    </w:p>
    <w:p w14:paraId="34763310" w14:textId="21191BB9" w:rsidR="002F795C" w:rsidRPr="008D0911" w:rsidRDefault="002F795C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e) Zmeny významných položiek dlhodobého finančného majetku: </w:t>
      </w:r>
      <w:r w:rsidR="00A0682E" w:rsidRPr="008D0911">
        <w:rPr>
          <w:rFonts w:ascii="Arial" w:hAnsi="Arial" w:cs="Arial"/>
          <w:b/>
          <w:bCs/>
          <w:sz w:val="24"/>
          <w:szCs w:val="24"/>
        </w:rPr>
        <w:t xml:space="preserve">uvedené udalosti v účtovnej jednotke nenastali. </w:t>
      </w:r>
    </w:p>
    <w:p w14:paraId="1E34714B" w14:textId="77777777" w:rsidR="00280070" w:rsidRPr="008D0911" w:rsidRDefault="00A0682E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f) Začatie alebo ukončenie činnosti časti účtovnej</w:t>
      </w:r>
      <w:r w:rsidR="00F01DFC" w:rsidRPr="008D0911">
        <w:rPr>
          <w:rFonts w:ascii="Arial" w:hAnsi="Arial" w:cs="Arial"/>
          <w:sz w:val="24"/>
          <w:szCs w:val="24"/>
        </w:rPr>
        <w:t xml:space="preserve"> jednotky, napríklad odštepného závodu, organizačnej zložky, </w:t>
      </w:r>
      <w:r w:rsidR="009805B7" w:rsidRPr="008D0911">
        <w:rPr>
          <w:rFonts w:ascii="Arial" w:hAnsi="Arial" w:cs="Arial"/>
          <w:sz w:val="24"/>
          <w:szCs w:val="24"/>
        </w:rPr>
        <w:t>prevádzkarne:</w:t>
      </w:r>
      <w:r w:rsidR="00280070" w:rsidRPr="008D0911">
        <w:rPr>
          <w:rFonts w:ascii="Arial" w:hAnsi="Arial" w:cs="Arial"/>
          <w:b/>
          <w:bCs/>
          <w:sz w:val="24"/>
          <w:szCs w:val="24"/>
        </w:rPr>
        <w:t xml:space="preserve"> uvedené udalosti v účtovnej jednotke nenastali. </w:t>
      </w:r>
    </w:p>
    <w:p w14:paraId="58322228" w14:textId="77777777" w:rsidR="005E7691" w:rsidRPr="008D0911" w:rsidRDefault="00280070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lastRenderedPageBreak/>
        <w:t xml:space="preserve">g) Vydané dlhopisy a iné cenné papiere: </w:t>
      </w:r>
      <w:r w:rsidR="005E7691" w:rsidRPr="008D0911">
        <w:rPr>
          <w:rFonts w:ascii="Arial" w:hAnsi="Arial" w:cs="Arial"/>
          <w:b/>
          <w:bCs/>
          <w:sz w:val="24"/>
          <w:szCs w:val="24"/>
        </w:rPr>
        <w:t xml:space="preserve">účtovná jednotka nevlastní cenné papiere. </w:t>
      </w:r>
    </w:p>
    <w:p w14:paraId="2E4D54B1" w14:textId="77777777" w:rsidR="0030328B" w:rsidRPr="008D0911" w:rsidRDefault="005E7691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h) </w:t>
      </w:r>
      <w:r w:rsidR="006D2E31" w:rsidRPr="008D0911">
        <w:rPr>
          <w:rFonts w:ascii="Arial" w:hAnsi="Arial" w:cs="Arial"/>
          <w:sz w:val="24"/>
          <w:szCs w:val="24"/>
        </w:rPr>
        <w:t xml:space="preserve">Zlúčenie, splynutie, rozdelenie a zmena právnej formy účtovnej jednotky: </w:t>
      </w:r>
      <w:r w:rsidR="006D2E31" w:rsidRPr="008D0911">
        <w:rPr>
          <w:rFonts w:ascii="Arial" w:hAnsi="Arial" w:cs="Arial"/>
          <w:b/>
          <w:bCs/>
          <w:sz w:val="24"/>
          <w:szCs w:val="24"/>
        </w:rPr>
        <w:t xml:space="preserve">v účtovnej jednotke </w:t>
      </w:r>
      <w:r w:rsidR="0030328B" w:rsidRPr="008D0911">
        <w:rPr>
          <w:rFonts w:ascii="Arial" w:hAnsi="Arial" w:cs="Arial"/>
          <w:b/>
          <w:bCs/>
          <w:sz w:val="24"/>
          <w:szCs w:val="24"/>
        </w:rPr>
        <w:t xml:space="preserve">nedošlo k vedeným udalostiam. </w:t>
      </w:r>
    </w:p>
    <w:p w14:paraId="1D9BADD7" w14:textId="77777777" w:rsidR="00932468" w:rsidRPr="008D0911" w:rsidRDefault="0030328B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>i) Mimoriadne udalosti, ak majú vplyv na hospodárenie účtovnej jednotky, napr. živelná pohroma</w:t>
      </w:r>
      <w:r w:rsidR="00932468" w:rsidRPr="008D0911">
        <w:rPr>
          <w:rFonts w:ascii="Arial" w:hAnsi="Arial" w:cs="Arial"/>
          <w:sz w:val="24"/>
          <w:szCs w:val="24"/>
        </w:rPr>
        <w:t xml:space="preserve">: </w:t>
      </w:r>
      <w:r w:rsidR="00932468" w:rsidRPr="008D0911">
        <w:rPr>
          <w:rFonts w:ascii="Arial" w:hAnsi="Arial" w:cs="Arial"/>
          <w:b/>
          <w:bCs/>
          <w:sz w:val="24"/>
          <w:szCs w:val="24"/>
        </w:rPr>
        <w:t xml:space="preserve"> Predstavenstvo účtovnej jednotky pozorne monitoruje situáciu súvisiacu s pandémiou Covid 19. </w:t>
      </w:r>
    </w:p>
    <w:p w14:paraId="41974E2D" w14:textId="77777777" w:rsidR="00932468" w:rsidRPr="008D0911" w:rsidRDefault="00932468" w:rsidP="0027314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j) Získanie alebo odobratie licencií alebo iných povolení významných pre činnosti účtovnej jednotky: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uvedené udalosti v účtovnej jednotke nenastali. </w:t>
      </w:r>
    </w:p>
    <w:p w14:paraId="41130E60" w14:textId="77777777" w:rsidR="00932468" w:rsidRPr="008D0911" w:rsidRDefault="00932468" w:rsidP="0027314F">
      <w:pPr>
        <w:rPr>
          <w:rFonts w:ascii="Arial" w:hAnsi="Arial" w:cs="Arial"/>
          <w:b/>
          <w:bCs/>
          <w:sz w:val="24"/>
          <w:szCs w:val="24"/>
        </w:rPr>
      </w:pPr>
    </w:p>
    <w:p w14:paraId="7C2951EC" w14:textId="77777777" w:rsidR="00E269FB" w:rsidRPr="008D0911" w:rsidRDefault="000F4930" w:rsidP="0027314F">
      <w:pPr>
        <w:rPr>
          <w:rFonts w:ascii="Arial" w:hAnsi="Arial" w:cs="Arial"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>[</w:t>
      </w:r>
      <w:r w:rsidR="00EC6201" w:rsidRPr="008D0911">
        <w:rPr>
          <w:rFonts w:ascii="Arial" w:hAnsi="Arial" w:cs="Arial"/>
          <w:sz w:val="24"/>
          <w:szCs w:val="24"/>
        </w:rPr>
        <w:t xml:space="preserve">Vysvetlivky: </w:t>
      </w:r>
      <w:r w:rsidR="00EC6201" w:rsidRPr="008D0911">
        <w:rPr>
          <w:rFonts w:ascii="Arial" w:hAnsi="Arial" w:cs="Arial"/>
          <w:sz w:val="24"/>
          <w:szCs w:val="24"/>
          <w:u w:val="single"/>
        </w:rPr>
        <w:t xml:space="preserve">Následná udalosť – </w:t>
      </w:r>
      <w:r w:rsidR="00EC6201" w:rsidRPr="008D0911">
        <w:rPr>
          <w:rFonts w:ascii="Arial" w:hAnsi="Arial" w:cs="Arial"/>
          <w:sz w:val="24"/>
          <w:szCs w:val="24"/>
        </w:rPr>
        <w:t xml:space="preserve">udalosť, ktorá sa stala následne po </w:t>
      </w:r>
      <w:proofErr w:type="spellStart"/>
      <w:r w:rsidR="00EC6201" w:rsidRPr="008D0911">
        <w:rPr>
          <w:rFonts w:ascii="Arial" w:hAnsi="Arial" w:cs="Arial"/>
          <w:sz w:val="24"/>
          <w:szCs w:val="24"/>
        </w:rPr>
        <w:t>závierkovom</w:t>
      </w:r>
      <w:proofErr w:type="spellEnd"/>
      <w:r w:rsidR="00EC6201" w:rsidRPr="008D0911">
        <w:rPr>
          <w:rFonts w:ascii="Arial" w:hAnsi="Arial" w:cs="Arial"/>
          <w:sz w:val="24"/>
          <w:szCs w:val="24"/>
        </w:rPr>
        <w:t xml:space="preserve">  dni odo dňa podpísania výkazov – uvádza sa v poznámkach, </w:t>
      </w:r>
      <w:r w:rsidR="00BF01CE" w:rsidRPr="008D0911">
        <w:rPr>
          <w:rFonts w:ascii="Arial" w:hAnsi="Arial" w:cs="Arial"/>
          <w:sz w:val="24"/>
          <w:szCs w:val="24"/>
          <w:u w:val="single"/>
        </w:rPr>
        <w:t xml:space="preserve">Upravujúci </w:t>
      </w:r>
      <w:proofErr w:type="spellStart"/>
      <w:r w:rsidR="00BF01CE" w:rsidRPr="008D0911">
        <w:rPr>
          <w:rFonts w:ascii="Arial" w:hAnsi="Arial" w:cs="Arial"/>
          <w:sz w:val="24"/>
          <w:szCs w:val="24"/>
          <w:u w:val="single"/>
        </w:rPr>
        <w:t>závierkový</w:t>
      </w:r>
      <w:proofErr w:type="spellEnd"/>
      <w:r w:rsidR="00BF01CE" w:rsidRPr="008D0911">
        <w:rPr>
          <w:rFonts w:ascii="Arial" w:hAnsi="Arial" w:cs="Arial"/>
          <w:sz w:val="24"/>
          <w:szCs w:val="24"/>
          <w:u w:val="single"/>
        </w:rPr>
        <w:t xml:space="preserve"> účtovný prípad- </w:t>
      </w:r>
      <w:r w:rsidR="00BF01CE" w:rsidRPr="008D0911">
        <w:rPr>
          <w:rFonts w:ascii="Arial" w:hAnsi="Arial" w:cs="Arial"/>
          <w:sz w:val="24"/>
          <w:szCs w:val="24"/>
        </w:rPr>
        <w:t xml:space="preserve">stal sa do </w:t>
      </w:r>
      <w:proofErr w:type="spellStart"/>
      <w:r w:rsidR="00BF01CE" w:rsidRPr="008D0911">
        <w:rPr>
          <w:rFonts w:ascii="Arial" w:hAnsi="Arial" w:cs="Arial"/>
          <w:sz w:val="24"/>
          <w:szCs w:val="24"/>
        </w:rPr>
        <w:t>závierkového</w:t>
      </w:r>
      <w:proofErr w:type="spellEnd"/>
      <w:r w:rsidR="00BF01CE" w:rsidRPr="008D0911">
        <w:rPr>
          <w:rFonts w:ascii="Arial" w:hAnsi="Arial" w:cs="Arial"/>
          <w:sz w:val="24"/>
          <w:szCs w:val="24"/>
        </w:rPr>
        <w:t xml:space="preserve"> </w:t>
      </w:r>
      <w:r w:rsidR="004B6C0A" w:rsidRPr="008D0911">
        <w:rPr>
          <w:rFonts w:ascii="Arial" w:hAnsi="Arial" w:cs="Arial"/>
          <w:sz w:val="24"/>
          <w:szCs w:val="24"/>
        </w:rPr>
        <w:t>dňa, len bol zistený do dňa podpísania výkazov – riadne sa účtuje do hlavnej knihy a riadne sa vykazuje vo výkazoch (</w:t>
      </w:r>
      <w:r w:rsidR="005851A7" w:rsidRPr="008D0911">
        <w:rPr>
          <w:rFonts w:ascii="Arial" w:hAnsi="Arial" w:cs="Arial"/>
          <w:sz w:val="24"/>
          <w:szCs w:val="24"/>
        </w:rPr>
        <w:t xml:space="preserve">§ 17/8 </w:t>
      </w:r>
      <w:proofErr w:type="spellStart"/>
      <w:r w:rsidR="005851A7" w:rsidRPr="008D0911">
        <w:rPr>
          <w:rFonts w:ascii="Arial" w:hAnsi="Arial" w:cs="Arial"/>
          <w:sz w:val="24"/>
          <w:szCs w:val="24"/>
        </w:rPr>
        <w:t>Zou</w:t>
      </w:r>
      <w:proofErr w:type="spellEnd"/>
      <w:r w:rsidR="005851A7" w:rsidRPr="008D0911">
        <w:rPr>
          <w:rFonts w:ascii="Arial" w:hAnsi="Arial" w:cs="Arial"/>
          <w:sz w:val="24"/>
          <w:szCs w:val="24"/>
        </w:rPr>
        <w:t>; § 2a;</w:t>
      </w:r>
      <w:r w:rsidR="000F3011" w:rsidRPr="008D0911">
        <w:rPr>
          <w:rFonts w:ascii="Arial" w:hAnsi="Arial" w:cs="Arial"/>
          <w:sz w:val="24"/>
          <w:szCs w:val="24"/>
        </w:rPr>
        <w:t xml:space="preserve"> § 18/9</w:t>
      </w:r>
      <w:r w:rsidR="00AF36E6" w:rsidRPr="008D0911">
        <w:rPr>
          <w:rFonts w:ascii="Arial" w:hAnsi="Arial" w:cs="Arial"/>
          <w:sz w:val="24"/>
          <w:szCs w:val="24"/>
        </w:rPr>
        <w:t>; § 19/6</w:t>
      </w:r>
      <w:r w:rsidR="0082540A" w:rsidRPr="008D0911">
        <w:rPr>
          <w:rFonts w:ascii="Arial" w:hAnsi="Arial" w:cs="Arial"/>
          <w:sz w:val="24"/>
          <w:szCs w:val="24"/>
        </w:rPr>
        <w:t>; § 48/3;</w:t>
      </w:r>
      <w:r w:rsidR="00E269FB" w:rsidRPr="008D0911">
        <w:rPr>
          <w:rFonts w:ascii="Arial" w:hAnsi="Arial" w:cs="Arial"/>
          <w:sz w:val="24"/>
          <w:szCs w:val="24"/>
        </w:rPr>
        <w:t xml:space="preserve"> § 50/6 PU). ]</w:t>
      </w:r>
    </w:p>
    <w:p w14:paraId="13C02287" w14:textId="77777777" w:rsidR="00E269FB" w:rsidRPr="008D0911" w:rsidRDefault="00E269FB" w:rsidP="0027314F">
      <w:pPr>
        <w:rPr>
          <w:rFonts w:ascii="Arial" w:hAnsi="Arial" w:cs="Arial"/>
          <w:sz w:val="24"/>
          <w:szCs w:val="24"/>
        </w:rPr>
      </w:pPr>
    </w:p>
    <w:p w14:paraId="5B493DDB" w14:textId="1CF28D17" w:rsidR="00A0682E" w:rsidRPr="008D0911" w:rsidRDefault="00351B2B" w:rsidP="00E269FB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b/>
          <w:bCs/>
          <w:sz w:val="24"/>
          <w:szCs w:val="24"/>
        </w:rPr>
        <w:t xml:space="preserve">Článok VII- OSTATNÉ INFORMÁCIE </w:t>
      </w:r>
    </w:p>
    <w:p w14:paraId="201B5A30" w14:textId="4A4045C2" w:rsidR="00351B2B" w:rsidRPr="008D0911" w:rsidRDefault="00DF7BFF" w:rsidP="00DF7BF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1) Informácie o výlučnom práve poskytovať služby vo verejnom záujme: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netýka sa účtovnej jednotky. </w:t>
      </w:r>
    </w:p>
    <w:p w14:paraId="1EC0FCF1" w14:textId="6C7B8253" w:rsidR="00DF7BFF" w:rsidRPr="008D0911" w:rsidRDefault="00DF7BFF" w:rsidP="00DF7BFF">
      <w:pPr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2) Informácie o osobitnej kategórii priemyselnej výroby (§ 23d/6 </w:t>
      </w:r>
      <w:proofErr w:type="spellStart"/>
      <w:r w:rsidRPr="008D0911">
        <w:rPr>
          <w:rFonts w:ascii="Arial" w:hAnsi="Arial" w:cs="Arial"/>
          <w:sz w:val="24"/>
          <w:szCs w:val="24"/>
        </w:rPr>
        <w:t>ZoU</w:t>
      </w:r>
      <w:proofErr w:type="spellEnd"/>
      <w:r w:rsidRPr="008D0911">
        <w:rPr>
          <w:rFonts w:ascii="Arial" w:hAnsi="Arial" w:cs="Arial"/>
          <w:sz w:val="24"/>
          <w:szCs w:val="24"/>
        </w:rPr>
        <w:t xml:space="preserve">):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netýka sa účtovnej jednotky. </w:t>
      </w:r>
    </w:p>
    <w:p w14:paraId="594397B2" w14:textId="6C776C8E" w:rsidR="00DF7BFF" w:rsidRPr="008D0911" w:rsidRDefault="000F3FD1" w:rsidP="00CC45B0">
      <w:pPr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D0911">
        <w:rPr>
          <w:rFonts w:ascii="Arial" w:hAnsi="Arial" w:cs="Arial"/>
          <w:sz w:val="24"/>
          <w:szCs w:val="24"/>
        </w:rPr>
        <w:t xml:space="preserve">3) Informácie o finančných vzťahoch s orgánmi verejnej moci (§ 23d/6 </w:t>
      </w:r>
      <w:proofErr w:type="spellStart"/>
      <w:r w:rsidRPr="008D0911">
        <w:rPr>
          <w:rFonts w:ascii="Arial" w:hAnsi="Arial" w:cs="Arial"/>
          <w:sz w:val="24"/>
          <w:szCs w:val="24"/>
        </w:rPr>
        <w:t>ZoU</w:t>
      </w:r>
      <w:proofErr w:type="spellEnd"/>
      <w:r w:rsidRPr="008D0911">
        <w:rPr>
          <w:rFonts w:ascii="Arial" w:hAnsi="Arial" w:cs="Arial"/>
          <w:sz w:val="24"/>
          <w:szCs w:val="24"/>
        </w:rPr>
        <w:t xml:space="preserve">): </w:t>
      </w:r>
      <w:r w:rsidRPr="008D0911">
        <w:rPr>
          <w:rFonts w:ascii="Arial" w:hAnsi="Arial" w:cs="Arial"/>
          <w:b/>
          <w:bCs/>
          <w:sz w:val="24"/>
          <w:szCs w:val="24"/>
        </w:rPr>
        <w:t xml:space="preserve">netýka sa účtovnej jednotky. </w:t>
      </w:r>
    </w:p>
    <w:sectPr w:rsidR="00DF7BFF" w:rsidRPr="008D0911" w:rsidSect="009A65A1">
      <w:headerReference w:type="default" r:id="rId8"/>
      <w:footerReference w:type="default" r:id="rId9"/>
      <w:pgSz w:w="11906" w:h="16838"/>
      <w:pgMar w:top="1417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8F05A" w14:textId="77777777" w:rsidR="005D3401" w:rsidRDefault="005D3401" w:rsidP="00D73ED3">
      <w:pPr>
        <w:spacing w:after="0" w:line="240" w:lineRule="auto"/>
      </w:pPr>
      <w:r>
        <w:separator/>
      </w:r>
    </w:p>
  </w:endnote>
  <w:endnote w:type="continuationSeparator" w:id="0">
    <w:p w14:paraId="7E43F9D2" w14:textId="77777777" w:rsidR="005D3401" w:rsidRDefault="005D3401" w:rsidP="00D73E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63347357"/>
      <w:docPartObj>
        <w:docPartGallery w:val="Page Numbers (Bottom of Page)"/>
        <w:docPartUnique/>
      </w:docPartObj>
    </w:sdtPr>
    <w:sdtContent>
      <w:p w14:paraId="2A2262DB" w14:textId="78C2C69E" w:rsidR="0087594A" w:rsidRDefault="0087594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7A83">
          <w:rPr>
            <w:noProof/>
          </w:rPr>
          <w:t>9</w:t>
        </w:r>
        <w:r>
          <w:fldChar w:fldCharType="end"/>
        </w:r>
      </w:p>
    </w:sdtContent>
  </w:sdt>
  <w:p w14:paraId="20A28E3F" w14:textId="77777777" w:rsidR="0087594A" w:rsidRDefault="008759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AB967" w14:textId="77777777" w:rsidR="005D3401" w:rsidRDefault="005D3401" w:rsidP="00D73ED3">
      <w:pPr>
        <w:spacing w:after="0" w:line="240" w:lineRule="auto"/>
      </w:pPr>
      <w:r>
        <w:separator/>
      </w:r>
    </w:p>
  </w:footnote>
  <w:footnote w:type="continuationSeparator" w:id="0">
    <w:p w14:paraId="7D01331C" w14:textId="77777777" w:rsidR="005D3401" w:rsidRDefault="005D3401" w:rsidP="00D73E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4644"/>
      <w:gridCol w:w="709"/>
      <w:gridCol w:w="1670"/>
      <w:gridCol w:w="2265"/>
    </w:tblGrid>
    <w:tr w:rsidR="008D0911" w:rsidRPr="007B7A83" w14:paraId="365F8E81" w14:textId="77777777" w:rsidTr="00701180">
      <w:tc>
        <w:tcPr>
          <w:tcW w:w="4644" w:type="dxa"/>
        </w:tcPr>
        <w:p w14:paraId="7477FBD1" w14:textId="77777777" w:rsidR="008D0911" w:rsidRPr="007B7A83" w:rsidRDefault="008D0911" w:rsidP="008D0911">
          <w:pPr>
            <w:rPr>
              <w:rFonts w:ascii="Times New Roman" w:hAnsi="Times New Roman" w:cs="Times New Roman"/>
            </w:rPr>
          </w:pPr>
          <w:r w:rsidRPr="007B7A83">
            <w:rPr>
              <w:rFonts w:ascii="Times New Roman" w:hAnsi="Times New Roman" w:cs="Times New Roman"/>
            </w:rPr>
            <w:t xml:space="preserve">Poznámky </w:t>
          </w:r>
          <w:proofErr w:type="spellStart"/>
          <w:r w:rsidRPr="007B7A83">
            <w:rPr>
              <w:rFonts w:ascii="Times New Roman" w:hAnsi="Times New Roman" w:cs="Times New Roman"/>
            </w:rPr>
            <w:t>Úč</w:t>
          </w:r>
          <w:proofErr w:type="spellEnd"/>
          <w:r w:rsidRPr="007B7A83">
            <w:rPr>
              <w:rFonts w:ascii="Times New Roman" w:hAnsi="Times New Roman" w:cs="Times New Roman"/>
            </w:rPr>
            <w:t xml:space="preserve"> POD 3-01 </w:t>
          </w:r>
        </w:p>
      </w:tc>
      <w:tc>
        <w:tcPr>
          <w:tcW w:w="709" w:type="dxa"/>
        </w:tcPr>
        <w:p w14:paraId="3A046ECF" w14:textId="77777777" w:rsidR="008D0911" w:rsidRPr="007B7A83" w:rsidRDefault="008D0911" w:rsidP="008D0911">
          <w:pPr>
            <w:rPr>
              <w:rFonts w:ascii="Times New Roman" w:hAnsi="Times New Roman" w:cs="Times New Roman"/>
            </w:rPr>
          </w:pPr>
          <w:r w:rsidRPr="007B7A83">
            <w:rPr>
              <w:rFonts w:ascii="Times New Roman" w:hAnsi="Times New Roman" w:cs="Times New Roman"/>
            </w:rPr>
            <w:t>IČO:</w:t>
          </w:r>
        </w:p>
      </w:tc>
      <w:tc>
        <w:tcPr>
          <w:tcW w:w="1670" w:type="dxa"/>
        </w:tcPr>
        <w:p w14:paraId="571BD064" w14:textId="77777777" w:rsidR="008D0911" w:rsidRPr="007B7A83" w:rsidRDefault="008D0911" w:rsidP="008D0911">
          <w:pPr>
            <w:rPr>
              <w:rFonts w:ascii="Times New Roman" w:hAnsi="Times New Roman" w:cs="Times New Roman"/>
            </w:rPr>
          </w:pPr>
          <w:r w:rsidRPr="007B7A83">
            <w:rPr>
              <w:rFonts w:ascii="Times New Roman" w:hAnsi="Times New Roman" w:cs="Times New Roman"/>
            </w:rPr>
            <w:t xml:space="preserve">00593532 </w:t>
          </w:r>
        </w:p>
      </w:tc>
      <w:tc>
        <w:tcPr>
          <w:tcW w:w="2265" w:type="dxa"/>
        </w:tcPr>
        <w:p w14:paraId="61167A52" w14:textId="77777777" w:rsidR="008D0911" w:rsidRPr="007B7A83" w:rsidRDefault="008D0911" w:rsidP="008D0911">
          <w:pPr>
            <w:rPr>
              <w:rFonts w:ascii="Times New Roman" w:hAnsi="Times New Roman" w:cs="Times New Roman"/>
            </w:rPr>
          </w:pPr>
          <w:r w:rsidRPr="007B7A83">
            <w:rPr>
              <w:rFonts w:ascii="Times New Roman" w:hAnsi="Times New Roman" w:cs="Times New Roman"/>
            </w:rPr>
            <w:t>DIČ: 2020516498</w:t>
          </w:r>
        </w:p>
      </w:tc>
    </w:tr>
  </w:tbl>
  <w:p w14:paraId="23AC5E66" w14:textId="77777777" w:rsidR="008D0911" w:rsidRDefault="008D09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30446"/>
    <w:multiLevelType w:val="hybridMultilevel"/>
    <w:tmpl w:val="E9C6F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EA6787"/>
    <w:multiLevelType w:val="hybridMultilevel"/>
    <w:tmpl w:val="EB56EE8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882CDE"/>
    <w:multiLevelType w:val="hybridMultilevel"/>
    <w:tmpl w:val="614C3E6E"/>
    <w:lvl w:ilvl="0" w:tplc="D466047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9133AE"/>
    <w:multiLevelType w:val="hybridMultilevel"/>
    <w:tmpl w:val="3C5284D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626B09"/>
    <w:multiLevelType w:val="hybridMultilevel"/>
    <w:tmpl w:val="2E98EED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68421516">
    <w:abstractNumId w:val="0"/>
  </w:num>
  <w:num w:numId="2" w16cid:durableId="972059209">
    <w:abstractNumId w:val="2"/>
  </w:num>
  <w:num w:numId="3" w16cid:durableId="1445350001">
    <w:abstractNumId w:val="1"/>
  </w:num>
  <w:num w:numId="4" w16cid:durableId="2024623960">
    <w:abstractNumId w:val="4"/>
  </w:num>
  <w:num w:numId="5" w16cid:durableId="6494860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6DE6"/>
    <w:rsid w:val="00013602"/>
    <w:rsid w:val="00017C22"/>
    <w:rsid w:val="00022F1F"/>
    <w:rsid w:val="00023625"/>
    <w:rsid w:val="00034721"/>
    <w:rsid w:val="000437E2"/>
    <w:rsid w:val="00044E7D"/>
    <w:rsid w:val="0005115C"/>
    <w:rsid w:val="0005267A"/>
    <w:rsid w:val="00057B46"/>
    <w:rsid w:val="00061624"/>
    <w:rsid w:val="00063E48"/>
    <w:rsid w:val="00073E4F"/>
    <w:rsid w:val="00090C48"/>
    <w:rsid w:val="00095DDB"/>
    <w:rsid w:val="000A08CE"/>
    <w:rsid w:val="000A2F26"/>
    <w:rsid w:val="000C57A1"/>
    <w:rsid w:val="000E4AB9"/>
    <w:rsid w:val="000E587B"/>
    <w:rsid w:val="000E69AE"/>
    <w:rsid w:val="000F3011"/>
    <w:rsid w:val="000F3FD1"/>
    <w:rsid w:val="000F4930"/>
    <w:rsid w:val="0010537C"/>
    <w:rsid w:val="001113CB"/>
    <w:rsid w:val="001179EE"/>
    <w:rsid w:val="00127BF7"/>
    <w:rsid w:val="0013547A"/>
    <w:rsid w:val="00151015"/>
    <w:rsid w:val="00161165"/>
    <w:rsid w:val="00165D42"/>
    <w:rsid w:val="00192EE1"/>
    <w:rsid w:val="00193AB9"/>
    <w:rsid w:val="001973A9"/>
    <w:rsid w:val="0019790C"/>
    <w:rsid w:val="001A0DDC"/>
    <w:rsid w:val="001B0C75"/>
    <w:rsid w:val="001B7A3E"/>
    <w:rsid w:val="001C0FA7"/>
    <w:rsid w:val="001C3B20"/>
    <w:rsid w:val="001D0D7B"/>
    <w:rsid w:val="001E12B1"/>
    <w:rsid w:val="001E50B1"/>
    <w:rsid w:val="001F7BD5"/>
    <w:rsid w:val="00210397"/>
    <w:rsid w:val="002205A6"/>
    <w:rsid w:val="00225F71"/>
    <w:rsid w:val="00233103"/>
    <w:rsid w:val="00234B5E"/>
    <w:rsid w:val="0024208C"/>
    <w:rsid w:val="002443FA"/>
    <w:rsid w:val="002470CC"/>
    <w:rsid w:val="00251DA3"/>
    <w:rsid w:val="0025460A"/>
    <w:rsid w:val="00270034"/>
    <w:rsid w:val="0027314F"/>
    <w:rsid w:val="00280070"/>
    <w:rsid w:val="0029526E"/>
    <w:rsid w:val="00297FD5"/>
    <w:rsid w:val="002A50B8"/>
    <w:rsid w:val="002A5DBD"/>
    <w:rsid w:val="002A725B"/>
    <w:rsid w:val="002B2751"/>
    <w:rsid w:val="002B557F"/>
    <w:rsid w:val="002C0C4F"/>
    <w:rsid w:val="002D57BB"/>
    <w:rsid w:val="002D5973"/>
    <w:rsid w:val="002D6CA1"/>
    <w:rsid w:val="002E1842"/>
    <w:rsid w:val="002E21CC"/>
    <w:rsid w:val="002E2A90"/>
    <w:rsid w:val="002E3798"/>
    <w:rsid w:val="002E79E4"/>
    <w:rsid w:val="002F795C"/>
    <w:rsid w:val="0030328B"/>
    <w:rsid w:val="0030381E"/>
    <w:rsid w:val="003061A3"/>
    <w:rsid w:val="00310146"/>
    <w:rsid w:val="003165A0"/>
    <w:rsid w:val="003237DD"/>
    <w:rsid w:val="003270E0"/>
    <w:rsid w:val="00331FC1"/>
    <w:rsid w:val="003335C5"/>
    <w:rsid w:val="00351B2B"/>
    <w:rsid w:val="003A1809"/>
    <w:rsid w:val="003A5B84"/>
    <w:rsid w:val="003C06F7"/>
    <w:rsid w:val="003C33AA"/>
    <w:rsid w:val="003E43E5"/>
    <w:rsid w:val="003E5BE9"/>
    <w:rsid w:val="00401CA2"/>
    <w:rsid w:val="00406073"/>
    <w:rsid w:val="0041533E"/>
    <w:rsid w:val="00415F8E"/>
    <w:rsid w:val="00417056"/>
    <w:rsid w:val="00424B6E"/>
    <w:rsid w:val="00427B9E"/>
    <w:rsid w:val="00430F4A"/>
    <w:rsid w:val="004318BD"/>
    <w:rsid w:val="00433CE7"/>
    <w:rsid w:val="00436AAA"/>
    <w:rsid w:val="00442239"/>
    <w:rsid w:val="004449CC"/>
    <w:rsid w:val="004539C7"/>
    <w:rsid w:val="00465031"/>
    <w:rsid w:val="00474FFB"/>
    <w:rsid w:val="00484F61"/>
    <w:rsid w:val="00485407"/>
    <w:rsid w:val="004856D5"/>
    <w:rsid w:val="004A7271"/>
    <w:rsid w:val="004A7B0A"/>
    <w:rsid w:val="004B6C0A"/>
    <w:rsid w:val="004B7828"/>
    <w:rsid w:val="004C06C6"/>
    <w:rsid w:val="004C0A3B"/>
    <w:rsid w:val="004C1D1E"/>
    <w:rsid w:val="004F11BE"/>
    <w:rsid w:val="004F3CD3"/>
    <w:rsid w:val="004F44D6"/>
    <w:rsid w:val="005002E3"/>
    <w:rsid w:val="00500532"/>
    <w:rsid w:val="00500EED"/>
    <w:rsid w:val="00511F0C"/>
    <w:rsid w:val="00513CEE"/>
    <w:rsid w:val="005156C1"/>
    <w:rsid w:val="005163CC"/>
    <w:rsid w:val="00525CEF"/>
    <w:rsid w:val="005331F5"/>
    <w:rsid w:val="00533501"/>
    <w:rsid w:val="00533A3D"/>
    <w:rsid w:val="005408F5"/>
    <w:rsid w:val="005451DF"/>
    <w:rsid w:val="00566997"/>
    <w:rsid w:val="00567CB5"/>
    <w:rsid w:val="005851A7"/>
    <w:rsid w:val="005913F0"/>
    <w:rsid w:val="00595193"/>
    <w:rsid w:val="005978F8"/>
    <w:rsid w:val="005B6F36"/>
    <w:rsid w:val="005D3401"/>
    <w:rsid w:val="005E1350"/>
    <w:rsid w:val="005E578E"/>
    <w:rsid w:val="005E7691"/>
    <w:rsid w:val="005F0C4D"/>
    <w:rsid w:val="006001D5"/>
    <w:rsid w:val="00602EAE"/>
    <w:rsid w:val="0060482E"/>
    <w:rsid w:val="006137DD"/>
    <w:rsid w:val="00613A1A"/>
    <w:rsid w:val="00614C75"/>
    <w:rsid w:val="006215FB"/>
    <w:rsid w:val="006236A5"/>
    <w:rsid w:val="00624B60"/>
    <w:rsid w:val="00626333"/>
    <w:rsid w:val="0063539A"/>
    <w:rsid w:val="00642A6C"/>
    <w:rsid w:val="00646685"/>
    <w:rsid w:val="00666B9A"/>
    <w:rsid w:val="00693A8B"/>
    <w:rsid w:val="006962B8"/>
    <w:rsid w:val="006A03B2"/>
    <w:rsid w:val="006A7098"/>
    <w:rsid w:val="006B2643"/>
    <w:rsid w:val="006B467D"/>
    <w:rsid w:val="006B63AF"/>
    <w:rsid w:val="006C43AF"/>
    <w:rsid w:val="006C4674"/>
    <w:rsid w:val="006C5F03"/>
    <w:rsid w:val="006C6DE6"/>
    <w:rsid w:val="006D2E31"/>
    <w:rsid w:val="006F1CE3"/>
    <w:rsid w:val="007046BC"/>
    <w:rsid w:val="007049A7"/>
    <w:rsid w:val="00707858"/>
    <w:rsid w:val="007179ED"/>
    <w:rsid w:val="00723A83"/>
    <w:rsid w:val="00725278"/>
    <w:rsid w:val="007262CE"/>
    <w:rsid w:val="00727A7B"/>
    <w:rsid w:val="00737CA0"/>
    <w:rsid w:val="00744521"/>
    <w:rsid w:val="00750275"/>
    <w:rsid w:val="007568D1"/>
    <w:rsid w:val="00760B66"/>
    <w:rsid w:val="00781601"/>
    <w:rsid w:val="00781D74"/>
    <w:rsid w:val="00783D7E"/>
    <w:rsid w:val="00784C91"/>
    <w:rsid w:val="007A0E38"/>
    <w:rsid w:val="007A0E81"/>
    <w:rsid w:val="007B143F"/>
    <w:rsid w:val="007B1B7A"/>
    <w:rsid w:val="007B6D2C"/>
    <w:rsid w:val="007B7A83"/>
    <w:rsid w:val="007D3D73"/>
    <w:rsid w:val="007D465D"/>
    <w:rsid w:val="007D4FF8"/>
    <w:rsid w:val="007E38BC"/>
    <w:rsid w:val="007E7B99"/>
    <w:rsid w:val="007E7C6E"/>
    <w:rsid w:val="007F6621"/>
    <w:rsid w:val="00806883"/>
    <w:rsid w:val="00821F6B"/>
    <w:rsid w:val="0082540A"/>
    <w:rsid w:val="0082730C"/>
    <w:rsid w:val="00827349"/>
    <w:rsid w:val="00831D0B"/>
    <w:rsid w:val="008360A4"/>
    <w:rsid w:val="008471BF"/>
    <w:rsid w:val="00853D2B"/>
    <w:rsid w:val="008605FA"/>
    <w:rsid w:val="0087594A"/>
    <w:rsid w:val="00886651"/>
    <w:rsid w:val="00891F4D"/>
    <w:rsid w:val="008924C7"/>
    <w:rsid w:val="008A4010"/>
    <w:rsid w:val="008B10D0"/>
    <w:rsid w:val="008C052C"/>
    <w:rsid w:val="008D0911"/>
    <w:rsid w:val="008D61AC"/>
    <w:rsid w:val="008E6BAF"/>
    <w:rsid w:val="008F1C8D"/>
    <w:rsid w:val="00902F42"/>
    <w:rsid w:val="009061AE"/>
    <w:rsid w:val="00906A70"/>
    <w:rsid w:val="009116F2"/>
    <w:rsid w:val="00912112"/>
    <w:rsid w:val="00913A8D"/>
    <w:rsid w:val="00932468"/>
    <w:rsid w:val="00933F1C"/>
    <w:rsid w:val="00940BD1"/>
    <w:rsid w:val="00971460"/>
    <w:rsid w:val="0097595D"/>
    <w:rsid w:val="009805B7"/>
    <w:rsid w:val="00984730"/>
    <w:rsid w:val="00986779"/>
    <w:rsid w:val="00997834"/>
    <w:rsid w:val="009A3183"/>
    <w:rsid w:val="009A65A1"/>
    <w:rsid w:val="009D146F"/>
    <w:rsid w:val="009E428F"/>
    <w:rsid w:val="009E6F0E"/>
    <w:rsid w:val="009E74A7"/>
    <w:rsid w:val="009F0963"/>
    <w:rsid w:val="009F1B1D"/>
    <w:rsid w:val="009F48BC"/>
    <w:rsid w:val="009F7B5F"/>
    <w:rsid w:val="009F7C90"/>
    <w:rsid w:val="00A01A37"/>
    <w:rsid w:val="00A01F3F"/>
    <w:rsid w:val="00A02B1C"/>
    <w:rsid w:val="00A0682E"/>
    <w:rsid w:val="00A13530"/>
    <w:rsid w:val="00A259BA"/>
    <w:rsid w:val="00A32806"/>
    <w:rsid w:val="00A368C4"/>
    <w:rsid w:val="00A46966"/>
    <w:rsid w:val="00A53CAC"/>
    <w:rsid w:val="00A62BE8"/>
    <w:rsid w:val="00A65E82"/>
    <w:rsid w:val="00A67FDB"/>
    <w:rsid w:val="00A70178"/>
    <w:rsid w:val="00A75359"/>
    <w:rsid w:val="00A84A78"/>
    <w:rsid w:val="00A94AB9"/>
    <w:rsid w:val="00AA20A2"/>
    <w:rsid w:val="00AB4508"/>
    <w:rsid w:val="00AC5FB0"/>
    <w:rsid w:val="00AD13D4"/>
    <w:rsid w:val="00AE51D9"/>
    <w:rsid w:val="00AE71B4"/>
    <w:rsid w:val="00AF36E6"/>
    <w:rsid w:val="00AF37FA"/>
    <w:rsid w:val="00AF6062"/>
    <w:rsid w:val="00AF64F6"/>
    <w:rsid w:val="00AF727F"/>
    <w:rsid w:val="00B0419F"/>
    <w:rsid w:val="00B12F7A"/>
    <w:rsid w:val="00B52ACE"/>
    <w:rsid w:val="00B5668D"/>
    <w:rsid w:val="00B63C63"/>
    <w:rsid w:val="00B71B60"/>
    <w:rsid w:val="00B86ACD"/>
    <w:rsid w:val="00B91022"/>
    <w:rsid w:val="00B91290"/>
    <w:rsid w:val="00B9564F"/>
    <w:rsid w:val="00B965CC"/>
    <w:rsid w:val="00BC35BD"/>
    <w:rsid w:val="00BD1702"/>
    <w:rsid w:val="00BD6C27"/>
    <w:rsid w:val="00BE1D84"/>
    <w:rsid w:val="00BF01CE"/>
    <w:rsid w:val="00BF22B3"/>
    <w:rsid w:val="00BF4A25"/>
    <w:rsid w:val="00BF6EE6"/>
    <w:rsid w:val="00C2283B"/>
    <w:rsid w:val="00C35EE9"/>
    <w:rsid w:val="00C47BD4"/>
    <w:rsid w:val="00C611A3"/>
    <w:rsid w:val="00C64BCC"/>
    <w:rsid w:val="00C72228"/>
    <w:rsid w:val="00C751FE"/>
    <w:rsid w:val="00CA3C8F"/>
    <w:rsid w:val="00CB0767"/>
    <w:rsid w:val="00CB6079"/>
    <w:rsid w:val="00CC1DB8"/>
    <w:rsid w:val="00CC45B0"/>
    <w:rsid w:val="00CC5186"/>
    <w:rsid w:val="00CF376B"/>
    <w:rsid w:val="00CF5754"/>
    <w:rsid w:val="00D04871"/>
    <w:rsid w:val="00D0748E"/>
    <w:rsid w:val="00D13D78"/>
    <w:rsid w:val="00D1655D"/>
    <w:rsid w:val="00D22E7B"/>
    <w:rsid w:val="00D24CDA"/>
    <w:rsid w:val="00D30FF2"/>
    <w:rsid w:val="00D310A3"/>
    <w:rsid w:val="00D35B57"/>
    <w:rsid w:val="00D65800"/>
    <w:rsid w:val="00D73D8A"/>
    <w:rsid w:val="00D73ED3"/>
    <w:rsid w:val="00D776F2"/>
    <w:rsid w:val="00D94938"/>
    <w:rsid w:val="00DA0E9E"/>
    <w:rsid w:val="00DB41A6"/>
    <w:rsid w:val="00DB7351"/>
    <w:rsid w:val="00DC459A"/>
    <w:rsid w:val="00DD2F97"/>
    <w:rsid w:val="00DD3CB5"/>
    <w:rsid w:val="00DE01B1"/>
    <w:rsid w:val="00DE5E58"/>
    <w:rsid w:val="00DF7BFF"/>
    <w:rsid w:val="00E04F87"/>
    <w:rsid w:val="00E10F64"/>
    <w:rsid w:val="00E11268"/>
    <w:rsid w:val="00E24BC3"/>
    <w:rsid w:val="00E269FB"/>
    <w:rsid w:val="00E3349E"/>
    <w:rsid w:val="00E364ED"/>
    <w:rsid w:val="00E379A2"/>
    <w:rsid w:val="00E40194"/>
    <w:rsid w:val="00E42DF5"/>
    <w:rsid w:val="00E47CB3"/>
    <w:rsid w:val="00E64BDE"/>
    <w:rsid w:val="00E769F8"/>
    <w:rsid w:val="00E8190B"/>
    <w:rsid w:val="00E81BFB"/>
    <w:rsid w:val="00EA4BF8"/>
    <w:rsid w:val="00EA72F6"/>
    <w:rsid w:val="00EB6DB2"/>
    <w:rsid w:val="00EB7BF7"/>
    <w:rsid w:val="00EC3486"/>
    <w:rsid w:val="00EC6201"/>
    <w:rsid w:val="00ED7353"/>
    <w:rsid w:val="00F01DFC"/>
    <w:rsid w:val="00F229AB"/>
    <w:rsid w:val="00F303FB"/>
    <w:rsid w:val="00F3097B"/>
    <w:rsid w:val="00F336B0"/>
    <w:rsid w:val="00F4483C"/>
    <w:rsid w:val="00F476F1"/>
    <w:rsid w:val="00F55DC5"/>
    <w:rsid w:val="00F655DE"/>
    <w:rsid w:val="00F75284"/>
    <w:rsid w:val="00F81360"/>
    <w:rsid w:val="00F90250"/>
    <w:rsid w:val="00FA107B"/>
    <w:rsid w:val="00FA29CB"/>
    <w:rsid w:val="00FA3775"/>
    <w:rsid w:val="00FC4A7B"/>
    <w:rsid w:val="00FC5730"/>
    <w:rsid w:val="00FD5018"/>
    <w:rsid w:val="00FD6589"/>
    <w:rsid w:val="00FE495E"/>
    <w:rsid w:val="00FE5D97"/>
    <w:rsid w:val="00FF02B6"/>
    <w:rsid w:val="00FF3825"/>
    <w:rsid w:val="00FF7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DD2A5"/>
  <w15:docId w15:val="{E3EE35B6-0189-4261-BD9E-148EFC437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C6D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6162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73E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3ED3"/>
  </w:style>
  <w:style w:type="paragraph" w:styleId="Pta">
    <w:name w:val="footer"/>
    <w:basedOn w:val="Normlny"/>
    <w:link w:val="PtaChar"/>
    <w:uiPriority w:val="99"/>
    <w:unhideWhenUsed/>
    <w:rsid w:val="00D73E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3E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AAF1C-B5F8-4AAE-B206-11CFCE892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1</Pages>
  <Words>3337</Words>
  <Characters>19021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Macko</dc:creator>
  <cp:keywords/>
  <dc:description/>
  <cp:lastModifiedBy>Bobulová</cp:lastModifiedBy>
  <cp:revision>382</cp:revision>
  <dcterms:created xsi:type="dcterms:W3CDTF">2023-03-24T19:05:00Z</dcterms:created>
  <dcterms:modified xsi:type="dcterms:W3CDTF">2023-04-24T11:57:00Z</dcterms:modified>
</cp:coreProperties>
</file>